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4879EC" w14:textId="77777777" w:rsidR="002D6F70" w:rsidRDefault="002D6F70" w:rsidP="002D6F70">
      <w:pPr>
        <w:pStyle w:val="Default"/>
      </w:pPr>
    </w:p>
    <w:p w14:paraId="5E7A1CFD" w14:textId="26883F15" w:rsidR="00D751F7" w:rsidRPr="00C54E7A" w:rsidRDefault="00C54E7A" w:rsidP="00C54E7A">
      <w:pPr>
        <w:widowControl w:val="0"/>
        <w:jc w:val="both"/>
        <w:rPr>
          <w:rFonts w:ascii="Palatino Linotype" w:eastAsia="Courier New" w:hAnsi="Palatino Linotype" w:cs="Courier New"/>
          <w:color w:val="000000"/>
          <w:szCs w:val="20"/>
          <w:lang w:bidi="el-GR"/>
        </w:rPr>
      </w:pPr>
      <w:r>
        <w:rPr>
          <w:rFonts w:ascii="Arial" w:hAnsi="Arial" w:cs="Arial"/>
        </w:rPr>
        <w:t xml:space="preserve"> </w:t>
      </w:r>
      <w:r w:rsidRPr="00C54E7A">
        <w:rPr>
          <w:rFonts w:ascii="Palatino Linotype" w:hAnsi="Palatino Linotype" w:cs="Arial"/>
        </w:rPr>
        <w:t>Ίδρυση</w:t>
      </w:r>
      <w:r w:rsidR="002D6F70" w:rsidRPr="00C54E7A">
        <w:rPr>
          <w:rFonts w:ascii="Palatino Linotype" w:hAnsi="Palatino Linotype" w:cs="Arial"/>
        </w:rPr>
        <w:t xml:space="preserve"> Προγράμματος Μεταπτυχιακών Σπουδών με τίτλο «………………………» του Τμήματος ……………………</w:t>
      </w:r>
      <w:r w:rsidR="0012509D">
        <w:rPr>
          <w:rFonts w:ascii="Palatino Linotype" w:hAnsi="Palatino Linotype" w:cs="Arial"/>
        </w:rPr>
        <w:t xml:space="preserve"> του Πανεπιστημίου Πελοποννήσου</w:t>
      </w:r>
    </w:p>
    <w:p w14:paraId="0DB6EFFA" w14:textId="77777777" w:rsidR="00D751F7" w:rsidRPr="00C54E7A" w:rsidRDefault="00D751F7" w:rsidP="00D751F7">
      <w:pPr>
        <w:widowControl w:val="0"/>
        <w:jc w:val="center"/>
        <w:rPr>
          <w:rFonts w:ascii="Palatino Linotype" w:eastAsia="Courier New" w:hAnsi="Palatino Linotype" w:cs="Courier New"/>
          <w:color w:val="000000"/>
          <w:szCs w:val="20"/>
          <w:lang w:bidi="el-GR"/>
        </w:rPr>
      </w:pPr>
    </w:p>
    <w:p w14:paraId="3E210A09" w14:textId="77777777" w:rsidR="00D751F7" w:rsidRPr="00C54E7A" w:rsidRDefault="00C54E7A" w:rsidP="00D751F7">
      <w:pPr>
        <w:jc w:val="center"/>
        <w:rPr>
          <w:rFonts w:ascii="Palatino Linotype" w:hAnsi="Palatino Linotype" w:cs="Arial"/>
          <w:b/>
        </w:rPr>
      </w:pPr>
      <w:r w:rsidRPr="00C54E7A">
        <w:rPr>
          <w:rFonts w:ascii="Palatino Linotype" w:hAnsi="Palatino Linotype" w:cs="Arial"/>
          <w:b/>
        </w:rPr>
        <w:t>Η ΣΥΓΚΛΗΤΟΣ ΤΟΥ ΠΑΝΕΠΙΣΤΗΜΙΟΥ ΠΕΛΟΠΟΝΝΗΣΟΥ</w:t>
      </w:r>
    </w:p>
    <w:p w14:paraId="148AC84C" w14:textId="77777777" w:rsidR="00D751F7" w:rsidRPr="00C54E7A" w:rsidRDefault="00D751F7" w:rsidP="00D751F7">
      <w:pPr>
        <w:autoSpaceDE w:val="0"/>
        <w:autoSpaceDN w:val="0"/>
        <w:adjustRightInd w:val="0"/>
        <w:jc w:val="center"/>
        <w:rPr>
          <w:rFonts w:ascii="Palatino Linotype" w:eastAsia="Calibri" w:hAnsi="Palatino Linotype" w:cs="Arial"/>
          <w:b/>
          <w:bCs/>
        </w:rPr>
      </w:pPr>
    </w:p>
    <w:p w14:paraId="2B32DAF6" w14:textId="77777777" w:rsidR="00D751F7" w:rsidRDefault="00D751F7" w:rsidP="00D751F7">
      <w:pPr>
        <w:autoSpaceDE w:val="0"/>
        <w:autoSpaceDN w:val="0"/>
        <w:adjustRightInd w:val="0"/>
        <w:jc w:val="both"/>
        <w:rPr>
          <w:rFonts w:ascii="Palatino Linotype" w:eastAsia="Calibri" w:hAnsi="Palatino Linotype" w:cs="Arial"/>
        </w:rPr>
      </w:pPr>
      <w:commentRangeStart w:id="0"/>
      <w:r w:rsidRPr="00C54E7A">
        <w:rPr>
          <w:rFonts w:ascii="Palatino Linotype" w:eastAsia="Calibri" w:hAnsi="Palatino Linotype" w:cs="Arial"/>
        </w:rPr>
        <w:t>Έχοντας υπόψη:</w:t>
      </w:r>
      <w:commentRangeEnd w:id="0"/>
      <w:r w:rsidR="00E21E13">
        <w:rPr>
          <w:rStyle w:val="ac"/>
        </w:rPr>
        <w:commentReference w:id="0"/>
      </w:r>
    </w:p>
    <w:p w14:paraId="7E6AEB4B" w14:textId="77777777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>Τις διατάξεις ν. 4957/2022 «Νέοι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διατάξεις» (Α’ 141) και ιδίως τα άρθρα 3,16,63, 79 έως 88, και 455.</w:t>
      </w:r>
    </w:p>
    <w:p w14:paraId="66D19687" w14:textId="77777777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>Τις διατάξεις του ν. 4610/2019 «Συνέργειες Πανεπιστημίων και Τ.Ε.Ι., πρόσβαση στην τριτοβάθμια εκπαίδευση, πειραματικά σχολεία, Γενικά Αρχεία του Κράτους και λοιπές διατάξεις» (Α’ 70).</w:t>
      </w:r>
    </w:p>
    <w:p w14:paraId="1188A3AB" w14:textId="77777777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>Τις διατάξεις του ν. 4386/2016 «Ρυθμίσεις για την έρευνα και άλλες διατάξεις» (Α’ 83).</w:t>
      </w:r>
    </w:p>
    <w:p w14:paraId="41FB9CCE" w14:textId="77777777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>Τις διατάξεις του ν. 3374/2005 «Διασφάλιση της ποιότητας στην ανώτατη εκπαίδευση. Σύστημα μεταφοράς και συσσώρευσης πιστωτικών μονάδων - Παράρτημα διπλώματος» (Α΄ 189), όπως τροποποιήθηκε και ισχύει.</w:t>
      </w:r>
    </w:p>
    <w:p w14:paraId="6CBB61D3" w14:textId="77777777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>Την υπό στοιχεία 108990/Ζ1/8.09.2022 απόφαση του Υφυπουργού Παιδείας και Θρησκευμάτων, με θέμα: «Ρύθμιση των Θεμάτων σχετικά με τη διαδικασία δωρεάν φοίτησης σε Πρόγραμμα Μεταπτυχιακών Σπουδών με τέλη φοίτησης» (Β’ 4899).</w:t>
      </w:r>
    </w:p>
    <w:p w14:paraId="6BA4D76E" w14:textId="77777777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 xml:space="preserve">Την υπό στοιχεία 135557/Ζ1/1.11.2022 εγκύκλιο του Υπουργείου Παιδείας και Θρησκευμάτων, με θέμα: «Εφαρμογή των διατάξεων του ν. 4957/2022 “Νέοι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διατάξεις” για την οργάνωση και λειτουργία προγραμμάτων μεταπτυχιακών σπουδών με λοιπά θέματα» (ΑΔΑ: 6ΧΨΖ46ΜΤΛΗ-ΤΧΔ). </w:t>
      </w:r>
    </w:p>
    <w:p w14:paraId="2DE999DD" w14:textId="77777777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>Την υπό στοιχεία 18137/Ζ1/2023 διυπουργική απόφαση, με θέμα: «Καθορισμός των προϋποθέσεων και της διαδικασίας οργάνωσης Προγραμμάτων Μεταπτυχιακών Σπουδών με μεθόδους εξ αποστάσεως Εκπαίδευσης στα Ανώτατα Εκπαιδευτικά Ιδρύματα (Α.Ε.Ι.)» (Β’ 1079).</w:t>
      </w:r>
    </w:p>
    <w:p w14:paraId="75C07359" w14:textId="77777777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 xml:space="preserve">Την με αριθ.: 9780/01-12-2022 (Υ.Ο.Δ.Δ. 1175/17-12-2022) Διαπιστωτική Πράξη, με την οποία διαπιστώνεται η εκλογή του Αθανάσιου Κατσή, Καθηγητή του Τμήματος Κοινωνικής και Εκπαιδευτικής Πολιτικής, ως Πρύτανη του Πανεπιστημίου Πελοποννήσου, με πλήρη θητεία, από της εκδόσεως της Διαπιστωτικής Πράξης. </w:t>
      </w:r>
    </w:p>
    <w:p w14:paraId="731602C8" w14:textId="77777777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 xml:space="preserve">Την με αριθ.: 620/26-01-2023 (Β’ 500) απόφαση Πρύτανη του Πανεπιστημίου Πελοποννήσου περί μεταβίβασης αρμοδιοτήτων στους Αντιπρυτάνεις, σύμφωνα με τις διατάξεις του άρθρου 12 του ν.4957/2022 (Α΄ 141). </w:t>
      </w:r>
    </w:p>
    <w:p w14:paraId="2E75B0C3" w14:textId="2E63467F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color w:val="auto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 xml:space="preserve">Το απόσπασμα πρακτικών της Συνέλευσης του Τμήματος </w:t>
      </w:r>
      <w:r>
        <w:rPr>
          <w:rFonts w:ascii="Palatino Linotype" w:hAnsi="Palatino Linotype"/>
          <w:sz w:val="22"/>
          <w:szCs w:val="22"/>
          <w:lang w:eastAsia="el-GR"/>
        </w:rPr>
        <w:t>…………………………………</w:t>
      </w:r>
      <w:r w:rsidRPr="00693AA8">
        <w:rPr>
          <w:rFonts w:ascii="Palatino Linotype" w:hAnsi="Palatino Linotype"/>
          <w:color w:val="auto"/>
          <w:sz w:val="22"/>
          <w:szCs w:val="22"/>
          <w:lang w:eastAsia="el-GR"/>
        </w:rPr>
        <w:t xml:space="preserve"> του Πανεπιστημίου Πελοποννήσου (συνεδρία </w:t>
      </w:r>
      <w:r>
        <w:rPr>
          <w:rFonts w:ascii="Palatino Linotype" w:hAnsi="Palatino Linotype"/>
          <w:color w:val="auto"/>
          <w:sz w:val="22"/>
          <w:szCs w:val="22"/>
          <w:lang w:eastAsia="el-GR"/>
        </w:rPr>
        <w:lastRenderedPageBreak/>
        <w:t>……</w:t>
      </w:r>
      <w:r w:rsidRPr="00693AA8">
        <w:rPr>
          <w:rFonts w:ascii="Palatino Linotype" w:hAnsi="Palatino Linotype"/>
          <w:color w:val="auto"/>
          <w:sz w:val="22"/>
          <w:szCs w:val="22"/>
          <w:lang w:eastAsia="el-GR"/>
        </w:rPr>
        <w:t>..η/08-07-2024) για την ίδρυση του Π.Μ.Σ. με τίτλο: «</w:t>
      </w:r>
      <w:r>
        <w:rPr>
          <w:rFonts w:ascii="Palatino Linotype" w:hAnsi="Palatino Linotype"/>
          <w:color w:val="auto"/>
          <w:sz w:val="22"/>
          <w:szCs w:val="22"/>
          <w:lang w:eastAsia="el-GR"/>
        </w:rPr>
        <w:t>………………………………………</w:t>
      </w:r>
      <w:r w:rsidRPr="00693AA8">
        <w:rPr>
          <w:rFonts w:ascii="Palatino Linotype" w:hAnsi="Palatino Linotype"/>
          <w:color w:val="auto"/>
          <w:sz w:val="22"/>
          <w:szCs w:val="22"/>
          <w:lang w:eastAsia="el-GR"/>
        </w:rPr>
        <w:t xml:space="preserve">.», το οποίο συνοδεύεται από α)τον αναλυτικό  προϋπολογισμό εσόδων εξόδων, β)τη μελέτη σκοπιμότητας και βιωσιμότητας (όπως απαιτούνται σύμφωνα με την παρ. 4 του άρθρου 80 του ν. 4957/2022) και γ) την έκθεση ανάλυσης μεθόδων της εξ αποστάσεως οργάνωσης της εκπαιδευτικής διαδικασίας. </w:t>
      </w:r>
    </w:p>
    <w:p w14:paraId="740AF749" w14:textId="37CEF3ED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 xml:space="preserve">Την υπ. αρ. </w:t>
      </w:r>
      <w:r>
        <w:rPr>
          <w:rFonts w:ascii="Palatino Linotype" w:hAnsi="Palatino Linotype"/>
          <w:sz w:val="22"/>
          <w:szCs w:val="22"/>
          <w:lang w:eastAsia="el-GR"/>
        </w:rPr>
        <w:t>…</w:t>
      </w:r>
      <w:r w:rsidRPr="00693AA8">
        <w:rPr>
          <w:rFonts w:ascii="Palatino Linotype" w:hAnsi="Palatino Linotype"/>
          <w:sz w:val="22"/>
          <w:szCs w:val="22"/>
          <w:lang w:eastAsia="el-GR"/>
        </w:rPr>
        <w:t>/</w:t>
      </w:r>
      <w:r>
        <w:rPr>
          <w:rFonts w:ascii="Palatino Linotype" w:hAnsi="Palatino Linotype"/>
          <w:sz w:val="22"/>
          <w:szCs w:val="22"/>
          <w:lang w:eastAsia="el-GR"/>
        </w:rPr>
        <w:t>…</w:t>
      </w:r>
      <w:r w:rsidRPr="00693AA8">
        <w:rPr>
          <w:rFonts w:ascii="Palatino Linotype" w:hAnsi="Palatino Linotype"/>
          <w:sz w:val="22"/>
          <w:szCs w:val="22"/>
          <w:lang w:eastAsia="el-GR"/>
        </w:rPr>
        <w:t>-0..-2024 (</w:t>
      </w:r>
      <w:r>
        <w:rPr>
          <w:rFonts w:ascii="Palatino Linotype" w:hAnsi="Palatino Linotype"/>
          <w:sz w:val="22"/>
          <w:szCs w:val="22"/>
          <w:lang w:eastAsia="el-GR"/>
        </w:rPr>
        <w:t>…</w:t>
      </w:r>
      <w:r w:rsidRPr="00693AA8">
        <w:rPr>
          <w:rFonts w:ascii="Palatino Linotype" w:hAnsi="Palatino Linotype"/>
          <w:sz w:val="22"/>
          <w:szCs w:val="22"/>
          <w:lang w:eastAsia="el-GR"/>
        </w:rPr>
        <w:t xml:space="preserve">.η συνεδρίαση) θετική εισήγηση της Επιτροπής Μεταπτυχιακών Σπουδών του Πανεπιστημίου Πελοποννήσου. </w:t>
      </w:r>
    </w:p>
    <w:p w14:paraId="63BDB28A" w14:textId="37DE9708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 xml:space="preserve">Τη διεξαχθείσα συζήτηση κατά την </w:t>
      </w:r>
      <w:r>
        <w:rPr>
          <w:rFonts w:ascii="Palatino Linotype" w:hAnsi="Palatino Linotype"/>
          <w:sz w:val="22"/>
          <w:szCs w:val="22"/>
          <w:lang w:eastAsia="el-GR"/>
        </w:rPr>
        <w:t>…</w:t>
      </w:r>
      <w:r w:rsidRPr="00693AA8">
        <w:rPr>
          <w:rFonts w:ascii="Palatino Linotype" w:hAnsi="Palatino Linotype"/>
          <w:sz w:val="22"/>
          <w:szCs w:val="22"/>
          <w:lang w:eastAsia="el-GR"/>
        </w:rPr>
        <w:t>..η συνεδρίαση της Συγκλήτου (</w:t>
      </w:r>
      <w:r>
        <w:rPr>
          <w:rFonts w:ascii="Palatino Linotype" w:hAnsi="Palatino Linotype"/>
          <w:sz w:val="22"/>
          <w:szCs w:val="22"/>
          <w:lang w:eastAsia="el-GR"/>
        </w:rPr>
        <w:t>…</w:t>
      </w:r>
      <w:r w:rsidRPr="00693AA8">
        <w:rPr>
          <w:rFonts w:ascii="Palatino Linotype" w:hAnsi="Palatino Linotype"/>
          <w:sz w:val="22"/>
          <w:szCs w:val="22"/>
          <w:lang w:eastAsia="el-GR"/>
        </w:rPr>
        <w:t>-..-2024).</w:t>
      </w:r>
    </w:p>
    <w:p w14:paraId="7F773E42" w14:textId="77777777" w:rsidR="00693AA8" w:rsidRPr="00693AA8" w:rsidRDefault="00693AA8" w:rsidP="00693AA8">
      <w:pPr>
        <w:pStyle w:val="Default"/>
        <w:numPr>
          <w:ilvl w:val="0"/>
          <w:numId w:val="16"/>
        </w:numPr>
        <w:spacing w:after="120"/>
        <w:jc w:val="both"/>
        <w:rPr>
          <w:rFonts w:ascii="Palatino Linotype" w:hAnsi="Palatino Linotype"/>
          <w:sz w:val="22"/>
          <w:szCs w:val="22"/>
          <w:lang w:eastAsia="el-GR"/>
        </w:rPr>
      </w:pPr>
      <w:r w:rsidRPr="00693AA8">
        <w:rPr>
          <w:rFonts w:ascii="Palatino Linotype" w:hAnsi="Palatino Linotype"/>
          <w:sz w:val="22"/>
          <w:szCs w:val="22"/>
          <w:lang w:eastAsia="el-GR"/>
        </w:rPr>
        <w:t>Το γεγονός ότι από τις διατάξεις της απόφασης αυτής δεν προκαλείται δαπάνη σε βάρος του κρατικού προϋπολογισμού</w:t>
      </w:r>
    </w:p>
    <w:p w14:paraId="547CC5E2" w14:textId="77777777" w:rsidR="00D751F7" w:rsidRPr="00C54E7A" w:rsidRDefault="00D751F7" w:rsidP="00D751F7">
      <w:pPr>
        <w:autoSpaceDE w:val="0"/>
        <w:autoSpaceDN w:val="0"/>
        <w:adjustRightInd w:val="0"/>
        <w:ind w:left="357"/>
        <w:jc w:val="both"/>
        <w:rPr>
          <w:rFonts w:ascii="Palatino Linotype" w:hAnsi="Palatino Linotype" w:cs="Arial"/>
        </w:rPr>
      </w:pPr>
    </w:p>
    <w:p w14:paraId="3C2D6529" w14:textId="77777777" w:rsidR="00693AA8" w:rsidRDefault="00693AA8" w:rsidP="00693AA8">
      <w:pPr>
        <w:tabs>
          <w:tab w:val="left" w:pos="426"/>
          <w:tab w:val="left" w:pos="993"/>
        </w:tabs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Αποφασίζει </w:t>
      </w:r>
    </w:p>
    <w:p w14:paraId="51C0553A" w14:textId="77777777" w:rsidR="002D6F70" w:rsidRPr="00C54E7A" w:rsidRDefault="002D6F70" w:rsidP="002D6F70">
      <w:pPr>
        <w:autoSpaceDE w:val="0"/>
        <w:autoSpaceDN w:val="0"/>
        <w:adjustRightInd w:val="0"/>
        <w:jc w:val="both"/>
        <w:rPr>
          <w:rFonts w:ascii="Palatino Linotype" w:hAnsi="Palatino Linotype" w:cs="Arial"/>
        </w:rPr>
      </w:pPr>
    </w:p>
    <w:p w14:paraId="5A928203" w14:textId="4B9A410E" w:rsidR="002D6F70" w:rsidRPr="00617A4E" w:rsidRDefault="00F51C77" w:rsidP="009A68B3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>
        <w:rPr>
          <w:rFonts w:ascii="Palatino Linotype" w:eastAsiaTheme="minorEastAsia" w:hAnsi="Palatino Linotype"/>
          <w:sz w:val="22"/>
          <w:szCs w:val="22"/>
          <w:lang w:eastAsia="en-US"/>
        </w:rPr>
        <w:t xml:space="preserve">Την </w:t>
      </w:r>
      <w:r w:rsidR="003E1ACD">
        <w:rPr>
          <w:rFonts w:ascii="Palatino Linotype" w:eastAsiaTheme="minorEastAsia" w:hAnsi="Palatino Linotype"/>
          <w:sz w:val="22"/>
          <w:szCs w:val="22"/>
          <w:lang w:eastAsia="en-US"/>
        </w:rPr>
        <w:t>ίδρυση/</w:t>
      </w:r>
      <w:r>
        <w:rPr>
          <w:rFonts w:ascii="Palatino Linotype" w:eastAsiaTheme="minorEastAsia" w:hAnsi="Palatino Linotype"/>
          <w:sz w:val="22"/>
          <w:szCs w:val="22"/>
          <w:lang w:eastAsia="en-US"/>
        </w:rPr>
        <w:t>επανίδρυση και λειτουργία</w:t>
      </w:r>
      <w:r w:rsidR="009A68B3" w:rsidRPr="00617A4E">
        <w:rPr>
          <w:rFonts w:ascii="Palatino Linotype" w:eastAsiaTheme="minorEastAsia" w:hAnsi="Palatino Linotype"/>
          <w:sz w:val="22"/>
          <w:szCs w:val="22"/>
          <w:lang w:eastAsia="en-US"/>
        </w:rPr>
        <w:t>,</w:t>
      </w:r>
      <w:r w:rsidR="002D6F70" w:rsidRPr="00617A4E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από το ακαδημαϊκό έτος 20</w:t>
      </w:r>
      <w:r w:rsidR="00270DC8">
        <w:rPr>
          <w:rFonts w:ascii="Palatino Linotype" w:eastAsiaTheme="minorEastAsia" w:hAnsi="Palatino Linotype"/>
          <w:sz w:val="22"/>
          <w:szCs w:val="22"/>
          <w:lang w:eastAsia="en-US"/>
        </w:rPr>
        <w:t>…</w:t>
      </w:r>
      <w:r w:rsidR="00270DC8" w:rsidRPr="00270DC8">
        <w:rPr>
          <w:rFonts w:ascii="Palatino Linotype" w:eastAsiaTheme="minorEastAsia" w:hAnsi="Palatino Linotype"/>
          <w:sz w:val="22"/>
          <w:szCs w:val="22"/>
          <w:lang w:eastAsia="en-US"/>
        </w:rPr>
        <w:t>..</w:t>
      </w:r>
      <w:r w:rsidR="002D6F70" w:rsidRPr="00617A4E">
        <w:rPr>
          <w:rFonts w:ascii="Palatino Linotype" w:eastAsiaTheme="minorEastAsia" w:hAnsi="Palatino Linotype"/>
          <w:sz w:val="22"/>
          <w:szCs w:val="22"/>
          <w:lang w:eastAsia="en-US"/>
        </w:rPr>
        <w:t>−</w:t>
      </w:r>
      <w:r w:rsidR="00270DC8">
        <w:rPr>
          <w:rFonts w:ascii="Palatino Linotype" w:eastAsiaTheme="minorEastAsia" w:hAnsi="Palatino Linotype"/>
          <w:sz w:val="22"/>
          <w:szCs w:val="22"/>
          <w:lang w:eastAsia="en-US"/>
        </w:rPr>
        <w:t>20…</w:t>
      </w:r>
      <w:r w:rsidR="00270DC8" w:rsidRPr="00270DC8">
        <w:rPr>
          <w:rFonts w:ascii="Palatino Linotype" w:eastAsiaTheme="minorEastAsia" w:hAnsi="Palatino Linotype"/>
          <w:sz w:val="22"/>
          <w:szCs w:val="22"/>
          <w:lang w:eastAsia="en-US"/>
        </w:rPr>
        <w:t>.</w:t>
      </w:r>
      <w:r w:rsidR="009A68B3" w:rsidRPr="00617A4E">
        <w:rPr>
          <w:rFonts w:ascii="Palatino Linotype" w:eastAsiaTheme="minorEastAsia" w:hAnsi="Palatino Linotype"/>
          <w:sz w:val="22"/>
          <w:szCs w:val="22"/>
          <w:lang w:eastAsia="en-US"/>
        </w:rPr>
        <w:t xml:space="preserve">, </w:t>
      </w:r>
      <w:r w:rsidR="002D6F70" w:rsidRPr="00617A4E">
        <w:rPr>
          <w:rFonts w:ascii="Palatino Linotype" w:eastAsiaTheme="minorEastAsia" w:hAnsi="Palatino Linotype"/>
          <w:sz w:val="22"/>
          <w:szCs w:val="22"/>
          <w:lang w:eastAsia="en-US"/>
        </w:rPr>
        <w:t>του Προγράμ</w:t>
      </w:r>
      <w:r w:rsidR="00617A4E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ματος Μεταπτυχιακών Σπουδών </w:t>
      </w:r>
      <w:r w:rsidR="00E76BA6" w:rsidRPr="00617A4E">
        <w:rPr>
          <w:rFonts w:ascii="Palatino Linotype" w:eastAsiaTheme="minorEastAsia" w:hAnsi="Palatino Linotype"/>
          <w:sz w:val="22"/>
          <w:szCs w:val="22"/>
          <w:lang w:eastAsia="en-US"/>
        </w:rPr>
        <w:t>με τίτλο «………………………………….</w:t>
      </w:r>
      <w:r w:rsidR="00617A4E">
        <w:rPr>
          <w:rFonts w:ascii="Palatino Linotype" w:eastAsiaTheme="minorEastAsia" w:hAnsi="Palatino Linotype"/>
          <w:sz w:val="22"/>
          <w:szCs w:val="22"/>
          <w:lang w:eastAsia="en-US"/>
        </w:rPr>
        <w:t>» του Τμήματος ……….του Πανεπιστημίου Πελοπ</w:t>
      </w:r>
      <w:r w:rsidR="005C6D45">
        <w:rPr>
          <w:rFonts w:ascii="Palatino Linotype" w:eastAsiaTheme="minorEastAsia" w:hAnsi="Palatino Linotype"/>
          <w:sz w:val="22"/>
          <w:szCs w:val="22"/>
          <w:lang w:eastAsia="en-US"/>
        </w:rPr>
        <w:t>ο</w:t>
      </w:r>
      <w:r w:rsidR="00617A4E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ννήσου </w:t>
      </w:r>
      <w:r w:rsidR="002D6F70" w:rsidRPr="00617A4E">
        <w:rPr>
          <w:rFonts w:ascii="Palatino Linotype" w:eastAsiaTheme="minorEastAsia" w:hAnsi="Palatino Linotype"/>
          <w:sz w:val="22"/>
          <w:szCs w:val="22"/>
          <w:lang w:eastAsia="en-US"/>
        </w:rPr>
        <w:t>ως ακολούθως:</w:t>
      </w:r>
    </w:p>
    <w:p w14:paraId="4192952A" w14:textId="77777777" w:rsidR="002D6F70" w:rsidRPr="001D4CD6" w:rsidRDefault="002D6F70" w:rsidP="002D6F70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2F715190" w14:textId="77777777" w:rsidR="002D6F70" w:rsidRPr="001D4CD6" w:rsidRDefault="002D6F70" w:rsidP="002D6F7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Άρθρο 1</w:t>
      </w:r>
    </w:p>
    <w:p w14:paraId="2952CAF8" w14:textId="77777777" w:rsidR="002D6F70" w:rsidRPr="001D4CD6" w:rsidRDefault="002D6F70" w:rsidP="002D6F70">
      <w:pPr>
        <w:autoSpaceDE w:val="0"/>
        <w:autoSpaceDN w:val="0"/>
        <w:adjustRightInd w:val="0"/>
        <w:spacing w:line="360" w:lineRule="auto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Γενικές Διατάξεις</w:t>
      </w:r>
    </w:p>
    <w:p w14:paraId="684154C6" w14:textId="0683013D" w:rsidR="0037470B" w:rsidRPr="001D4CD6" w:rsidRDefault="002D6F70" w:rsidP="00617A4E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Το Τμήμα </w:t>
      </w:r>
      <w:r w:rsidR="00617A4E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…………… </w:t>
      </w:r>
      <w:r w:rsidR="00E76BA6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του </w:t>
      </w:r>
      <w:r w:rsidR="00617A4E" w:rsidRPr="001D4CD6">
        <w:rPr>
          <w:rFonts w:ascii="Palatino Linotype" w:eastAsiaTheme="minorEastAsia" w:hAnsi="Palatino Linotype"/>
          <w:sz w:val="22"/>
          <w:szCs w:val="22"/>
          <w:lang w:eastAsia="en-US"/>
        </w:rPr>
        <w:t>Πανεπιστημίου Πελοποννήσου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οργανώνει και λειτουργεί από το ακαδημαϊκό έτος </w:t>
      </w:r>
      <w:r w:rsidR="000273B4" w:rsidRPr="001D4CD6">
        <w:rPr>
          <w:rFonts w:ascii="Palatino Linotype" w:eastAsiaTheme="minorEastAsia" w:hAnsi="Palatino Linotype"/>
          <w:sz w:val="22"/>
          <w:szCs w:val="22"/>
          <w:lang w:eastAsia="en-US"/>
        </w:rPr>
        <w:t>………….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−2</w:t>
      </w:r>
      <w:r w:rsidR="000273B4" w:rsidRPr="001D4CD6">
        <w:rPr>
          <w:rFonts w:ascii="Palatino Linotype" w:eastAsiaTheme="minorEastAsia" w:hAnsi="Palatino Linotype"/>
          <w:sz w:val="22"/>
          <w:szCs w:val="22"/>
          <w:lang w:eastAsia="en-US"/>
        </w:rPr>
        <w:t>…………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Πρόγραμμα Μεταπτυχιακών Σπουδών (Π.Μ.Σ.) με τίτλο: «</w:t>
      </w:r>
      <w:r w:rsidR="00E76BA6" w:rsidRPr="001D4CD6">
        <w:rPr>
          <w:rFonts w:ascii="Palatino Linotype" w:eastAsiaTheme="minorEastAsia" w:hAnsi="Palatino Linotype"/>
          <w:sz w:val="22"/>
          <w:szCs w:val="22"/>
          <w:lang w:eastAsia="en-US"/>
        </w:rPr>
        <w:t>…………………………..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» σύμφωνα με τις διατάξεις της απόφασ</w:t>
      </w:r>
      <w:r w:rsidR="00E76BA6" w:rsidRPr="001D4CD6">
        <w:rPr>
          <w:rFonts w:ascii="Palatino Linotype" w:eastAsiaTheme="minorEastAsia" w:hAnsi="Palatino Linotype"/>
          <w:sz w:val="22"/>
          <w:szCs w:val="22"/>
          <w:lang w:eastAsia="en-US"/>
        </w:rPr>
        <w:t>ης α</w:t>
      </w:r>
      <w:r w:rsidR="000273B4" w:rsidRPr="001D4CD6">
        <w:rPr>
          <w:rFonts w:ascii="Palatino Linotype" w:eastAsiaTheme="minorEastAsia" w:hAnsi="Palatino Linotype"/>
          <w:sz w:val="22"/>
          <w:szCs w:val="22"/>
          <w:lang w:eastAsia="en-US"/>
        </w:rPr>
        <w:t>υτής και τις διατάξεις του ν. 4957</w:t>
      </w:r>
      <w:r w:rsidR="00E76BA6" w:rsidRPr="001D4CD6">
        <w:rPr>
          <w:rFonts w:ascii="Palatino Linotype" w:eastAsiaTheme="minorEastAsia" w:hAnsi="Palatino Linotype"/>
          <w:sz w:val="22"/>
          <w:szCs w:val="22"/>
          <w:lang w:eastAsia="en-US"/>
        </w:rPr>
        <w:t>/20</w:t>
      </w:r>
      <w:r w:rsidR="000273B4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22 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(</w:t>
      </w:r>
      <w:r w:rsidR="0035238D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Α΄ 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1</w:t>
      </w:r>
      <w:r w:rsidR="000273B4" w:rsidRPr="001D4CD6">
        <w:rPr>
          <w:rFonts w:ascii="Palatino Linotype" w:eastAsiaTheme="minorEastAsia" w:hAnsi="Palatino Linotype"/>
          <w:sz w:val="22"/>
          <w:szCs w:val="22"/>
          <w:lang w:eastAsia="en-US"/>
        </w:rPr>
        <w:t>41</w:t>
      </w:r>
      <w:r w:rsidR="00E76BA6" w:rsidRPr="001D4CD6">
        <w:rPr>
          <w:rFonts w:ascii="Palatino Linotype" w:eastAsiaTheme="minorEastAsia" w:hAnsi="Palatino Linotype"/>
          <w:sz w:val="22"/>
          <w:szCs w:val="22"/>
          <w:lang w:eastAsia="en-US"/>
        </w:rPr>
        <w:t>)</w:t>
      </w:r>
      <w:r w:rsidR="00270DC8" w:rsidRPr="001D4CD6">
        <w:rPr>
          <w:rFonts w:ascii="Palatino Linotype" w:eastAsiaTheme="minorEastAsia" w:hAnsi="Palatino Linotype"/>
          <w:sz w:val="22"/>
          <w:szCs w:val="22"/>
          <w:lang w:eastAsia="en-US"/>
        </w:rPr>
        <w:t>, όπως ισχύει</w:t>
      </w:r>
      <w:r w:rsidR="00E76BA6" w:rsidRPr="001D4CD6">
        <w:rPr>
          <w:rFonts w:ascii="Palatino Linotype" w:eastAsiaTheme="minorEastAsia" w:hAnsi="Palatino Linotype"/>
          <w:sz w:val="22"/>
          <w:szCs w:val="22"/>
          <w:lang w:eastAsia="en-US"/>
        </w:rPr>
        <w:t>.</w:t>
      </w:r>
    </w:p>
    <w:p w14:paraId="2D5E111D" w14:textId="77777777" w:rsidR="002D6F70" w:rsidRPr="001D4CD6" w:rsidRDefault="002D6F70" w:rsidP="002D6F70">
      <w:pPr>
        <w:autoSpaceDE w:val="0"/>
        <w:autoSpaceDN w:val="0"/>
        <w:adjustRightInd w:val="0"/>
        <w:ind w:firstLine="72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0CC34F91" w14:textId="77777777" w:rsidR="00937F05" w:rsidRPr="001D4CD6" w:rsidRDefault="00937F05" w:rsidP="00937F05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3BD032D6" w14:textId="084D3D2F" w:rsidR="00937F05" w:rsidRPr="001D4CD6" w:rsidRDefault="00937F05" w:rsidP="00937F05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Άρθρο </w:t>
      </w:r>
      <w:r w:rsidR="008C7E6B" w:rsidRPr="001D4CD6">
        <w:rPr>
          <w:rFonts w:ascii="Palatino Linotype" w:eastAsiaTheme="minorEastAsia" w:hAnsi="Palatino Linotype"/>
          <w:sz w:val="22"/>
          <w:szCs w:val="22"/>
          <w:lang w:eastAsia="en-US"/>
        </w:rPr>
        <w:t>2</w:t>
      </w:r>
      <w:r w:rsidR="000260E9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</w:p>
    <w:p w14:paraId="3D3B0852" w14:textId="77777777" w:rsidR="0037470B" w:rsidRPr="001D4CD6" w:rsidRDefault="0037470B" w:rsidP="0037470B">
      <w:pPr>
        <w:autoSpaceDE w:val="0"/>
        <w:autoSpaceDN w:val="0"/>
        <w:adjustRightInd w:val="0"/>
        <w:spacing w:line="360" w:lineRule="auto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Αντικείμενο-Σκοπός-Μαθησιακά Αποτελέσματα </w:t>
      </w:r>
    </w:p>
    <w:p w14:paraId="1CBAFDB2" w14:textId="77777777" w:rsidR="0037470B" w:rsidRPr="001D4CD6" w:rsidRDefault="0037470B" w:rsidP="0037470B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Το αντικείμενο του Π.Μ.Σ. είναι  …………………………...</w:t>
      </w:r>
    </w:p>
    <w:p w14:paraId="4CA34937" w14:textId="77777777" w:rsidR="0037470B" w:rsidRPr="001D4CD6" w:rsidRDefault="0037470B" w:rsidP="0037470B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Σκοπός του Π.Μ.Σ. είναι………………………………………</w:t>
      </w:r>
    </w:p>
    <w:p w14:paraId="432AF808" w14:textId="77777777" w:rsidR="0037470B" w:rsidRPr="001D4CD6" w:rsidRDefault="0037470B" w:rsidP="0037470B">
      <w:pPr>
        <w:autoSpaceDE w:val="0"/>
        <w:autoSpaceDN w:val="0"/>
        <w:adjustRightInd w:val="0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Η επιτυχής ολοκλήρωση του Π.Μ.Σ οδηγεί στο επίπεδο  επτά (7) του του Εθνικού και Ευρωπαϊκού Πλαισίου Προσόντων, σύμφωνα με το άρθρο 47 του ν. 4763/2020.</w:t>
      </w:r>
    </w:p>
    <w:p w14:paraId="43A2A25F" w14:textId="6547111C" w:rsidR="00270DC8" w:rsidRPr="001D4CD6" w:rsidRDefault="00270DC8" w:rsidP="0037470B">
      <w:pPr>
        <w:autoSpaceDE w:val="0"/>
        <w:autoSpaceDN w:val="0"/>
        <w:adjustRightInd w:val="0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Με την επιτυχή ολοκλήρωση του Π.Μ.Σ. οι απόφοιτοι θα είναι σε θέση να…….</w:t>
      </w:r>
    </w:p>
    <w:p w14:paraId="627A1981" w14:textId="77777777" w:rsidR="0037470B" w:rsidRPr="001D4CD6" w:rsidRDefault="0037470B" w:rsidP="0037470B">
      <w:pPr>
        <w:autoSpaceDE w:val="0"/>
        <w:autoSpaceDN w:val="0"/>
        <w:adjustRightInd w:val="0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01315876" w14:textId="1630E17C" w:rsidR="0037470B" w:rsidRPr="001D4CD6" w:rsidRDefault="0037470B" w:rsidP="00937F05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Άρθρο 3</w:t>
      </w:r>
      <w:r w:rsidR="000260E9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</w:p>
    <w:p w14:paraId="5D1B5E3D" w14:textId="77777777" w:rsidR="00937F05" w:rsidRPr="001D4CD6" w:rsidRDefault="00937F05" w:rsidP="00937F05">
      <w:pPr>
        <w:autoSpaceDE w:val="0"/>
        <w:autoSpaceDN w:val="0"/>
        <w:adjustRightInd w:val="0"/>
        <w:spacing w:line="360" w:lineRule="auto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Μεταπτυχιακοί Τίτλοι </w:t>
      </w:r>
    </w:p>
    <w:p w14:paraId="7DFB2CEA" w14:textId="77777777" w:rsidR="00937F05" w:rsidRPr="001D4CD6" w:rsidRDefault="00937F05" w:rsidP="00617A4E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Το Π.Μ.Σ. απονέμει Δίπλωμα Μεταπτυχιακών Σπουδών (Δ.Μ.Σ.) στην «…………………………………………………» με τις ακόλουθες ειδικεύσεις:</w:t>
      </w:r>
    </w:p>
    <w:p w14:paraId="27F701BF" w14:textId="77777777" w:rsidR="00937F05" w:rsidRPr="001D4CD6" w:rsidRDefault="00937F05" w:rsidP="00617A4E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α) ………………</w:t>
      </w:r>
    </w:p>
    <w:p w14:paraId="4A0AD63A" w14:textId="77777777" w:rsidR="00937F05" w:rsidRPr="001D4CD6" w:rsidRDefault="00937F05" w:rsidP="00617A4E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β) ………………</w:t>
      </w:r>
    </w:p>
    <w:p w14:paraId="1CC940BF" w14:textId="77777777" w:rsidR="002D6F70" w:rsidRPr="001D4CD6" w:rsidRDefault="002D6F70" w:rsidP="002D6F70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6FC59269" w14:textId="6C4713DE" w:rsidR="002D6F70" w:rsidRPr="001D4CD6" w:rsidRDefault="002D6F70" w:rsidP="002D6F7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Άρθρο </w:t>
      </w:r>
      <w:r w:rsidR="00121862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4 </w:t>
      </w:r>
    </w:p>
    <w:p w14:paraId="098EBABD" w14:textId="330E7968" w:rsidR="002D6F70" w:rsidRPr="001D4CD6" w:rsidRDefault="00121862" w:rsidP="00121862">
      <w:pPr>
        <w:autoSpaceDE w:val="0"/>
        <w:autoSpaceDN w:val="0"/>
        <w:adjustRightInd w:val="0"/>
        <w:spacing w:line="360" w:lineRule="auto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Κατηγορίες πτυχιούχων που γίνονται δεκτοί</w:t>
      </w:r>
      <w:r w:rsidR="00F45A4E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-Τρόπος αξιολόγησης </w:t>
      </w:r>
      <w:r w:rsidR="00ED727E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</w:p>
    <w:p w14:paraId="439E8A0D" w14:textId="77777777" w:rsidR="002D6F70" w:rsidRPr="001D4CD6" w:rsidRDefault="002D6F70" w:rsidP="002D6F70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3422E0B3" w14:textId="77777777" w:rsidR="002D6F70" w:rsidRDefault="00121862" w:rsidP="00121862">
      <w:pPr>
        <w:autoSpaceDE w:val="0"/>
        <w:autoSpaceDN w:val="0"/>
        <w:adjustRightInd w:val="0"/>
        <w:spacing w:line="360" w:lineRule="auto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Στο ΠΜΣ γίνονται δεκτοί ……………………………………………………</w:t>
      </w:r>
    </w:p>
    <w:p w14:paraId="7FEA0FE1" w14:textId="58EECEF3" w:rsidR="00814C10" w:rsidRPr="00814C10" w:rsidRDefault="00814C10" w:rsidP="00121862">
      <w:pPr>
        <w:autoSpaceDE w:val="0"/>
        <w:autoSpaceDN w:val="0"/>
        <w:adjustRightInd w:val="0"/>
        <w:spacing w:line="360" w:lineRule="auto"/>
        <w:rPr>
          <w:rFonts w:ascii="Palatino Linotype" w:eastAsiaTheme="minorEastAsia" w:hAnsi="Palatino Linotype"/>
          <w:i/>
          <w:sz w:val="22"/>
          <w:szCs w:val="22"/>
          <w:lang w:eastAsia="en-US"/>
        </w:rPr>
      </w:pPr>
      <w:r w:rsidRPr="00814C10">
        <w:rPr>
          <w:rFonts w:ascii="Palatino Linotype" w:eastAsiaTheme="minorEastAsia" w:hAnsi="Palatino Linotype"/>
          <w:i/>
          <w:sz w:val="22"/>
          <w:szCs w:val="22"/>
          <w:lang w:eastAsia="en-US"/>
        </w:rPr>
        <w:t xml:space="preserve">Ενδεικτικά : </w:t>
      </w:r>
      <w:r w:rsidRPr="00814C10">
        <w:rPr>
          <w:rFonts w:ascii="Palatino Linotype" w:eastAsiaTheme="minorEastAsia" w:hAnsi="Palatino Linotype"/>
          <w:i/>
          <w:sz w:val="22"/>
          <w:szCs w:val="22"/>
          <w:lang w:eastAsia="en-US"/>
        </w:rPr>
        <w:t xml:space="preserve">κάτοχοι τίτλου του πρώτου κύκλου σπουδών Α.Ε.Ι. (Πανεπιστημίων </w:t>
      </w:r>
      <w:r w:rsidRPr="00814C10">
        <w:rPr>
          <w:rFonts w:ascii="Palatino Linotype" w:eastAsiaTheme="minorEastAsia" w:hAnsi="Palatino Linotype"/>
          <w:i/>
          <w:sz w:val="22"/>
          <w:szCs w:val="22"/>
          <w:lang w:eastAsia="en-US"/>
        </w:rPr>
        <w:t xml:space="preserve">και </w:t>
      </w:r>
      <w:r w:rsidRPr="00814C10">
        <w:rPr>
          <w:rFonts w:ascii="Palatino Linotype" w:eastAsiaTheme="minorEastAsia" w:hAnsi="Palatino Linotype"/>
          <w:i/>
          <w:sz w:val="22"/>
          <w:szCs w:val="22"/>
          <w:lang w:eastAsia="en-US"/>
        </w:rPr>
        <w:t>Τ.Ε.Ι.) της ημεδαπής ή ομοταγών ιδρυμάτων της αλλοδαπή</w:t>
      </w:r>
      <w:r w:rsidRPr="00814C10">
        <w:rPr>
          <w:rFonts w:ascii="Palatino Linotype" w:eastAsiaTheme="minorEastAsia" w:hAnsi="Palatino Linotype"/>
          <w:i/>
          <w:sz w:val="22"/>
          <w:szCs w:val="22"/>
          <w:lang w:eastAsia="en-US"/>
        </w:rPr>
        <w:t>ς</w:t>
      </w:r>
      <w:r>
        <w:rPr>
          <w:rFonts w:ascii="Palatino Linotype" w:eastAsiaTheme="minorEastAsia" w:hAnsi="Palatino Linotype"/>
          <w:i/>
          <w:sz w:val="22"/>
          <w:szCs w:val="22"/>
          <w:lang w:eastAsia="en-US"/>
        </w:rPr>
        <w:t>.</w:t>
      </w:r>
    </w:p>
    <w:p w14:paraId="5396BD73" w14:textId="77777777" w:rsidR="00814C10" w:rsidRDefault="00814C10" w:rsidP="00270DC8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6257934C" w14:textId="5AD76EF5" w:rsidR="00270DC8" w:rsidRPr="001D4CD6" w:rsidRDefault="00270DC8" w:rsidP="00270DC8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Τα κριτήρια επιλογής των πτυχιούχων που είναι απαραίτητα ή συνεκτιμώνται κατά τη διαδικασία επιλογής των εισακτέων, καθώς και ο τρόπος απόδειξής τους καθορίζονται στο οικείο Κανονισμό Λειτουργίας του Π.Μ.Σ</w:t>
      </w:r>
      <w:r w:rsidR="00F761A6">
        <w:rPr>
          <w:rFonts w:ascii="Palatino Linotype" w:eastAsiaTheme="minorEastAsia" w:hAnsi="Palatino Linotype"/>
          <w:sz w:val="22"/>
          <w:szCs w:val="22"/>
          <w:lang w:eastAsia="en-US"/>
        </w:rPr>
        <w:t>.</w:t>
      </w:r>
      <w:bookmarkStart w:id="1" w:name="_GoBack"/>
      <w:bookmarkEnd w:id="1"/>
    </w:p>
    <w:p w14:paraId="54BABEE6" w14:textId="77777777" w:rsidR="00270DC8" w:rsidRPr="001D4CD6" w:rsidRDefault="00270DC8" w:rsidP="00270DC8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2F5E0226" w14:textId="750615AA" w:rsidR="00F45A4E" w:rsidRPr="001D4CD6" w:rsidRDefault="00F45A4E" w:rsidP="00270DC8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35386614" w14:textId="77777777" w:rsidR="004D2300" w:rsidRPr="001D4CD6" w:rsidRDefault="004D2300" w:rsidP="004D230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229552D1" w14:textId="7DD22E95" w:rsidR="004D2300" w:rsidRPr="001D4CD6" w:rsidRDefault="00937F05" w:rsidP="004D230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Άρθρο </w:t>
      </w:r>
      <w:r w:rsidR="004D2300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5 </w:t>
      </w:r>
    </w:p>
    <w:p w14:paraId="30883239" w14:textId="77777777" w:rsidR="004D2300" w:rsidRPr="001D4CD6" w:rsidRDefault="004D2300" w:rsidP="004D2300">
      <w:pPr>
        <w:autoSpaceDE w:val="0"/>
        <w:autoSpaceDN w:val="0"/>
        <w:adjustRightInd w:val="0"/>
        <w:spacing w:line="360" w:lineRule="auto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Χρονική διάρκεια φοίτησης</w:t>
      </w:r>
    </w:p>
    <w:p w14:paraId="73FB7BD0" w14:textId="765211A4" w:rsidR="004D2300" w:rsidRPr="001D4CD6" w:rsidRDefault="004D2300" w:rsidP="004D2300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Η χρονική διάρκεια για την απονομή του Διπλώματος Μεταπτυχιακών Σπουδών ορίζεται σε …..  ( ) ακαδημαϊκά εξάμηνα. </w:t>
      </w:r>
    </w:p>
    <w:p w14:paraId="63E277BB" w14:textId="77777777" w:rsidR="00937F05" w:rsidRPr="001D4CD6" w:rsidRDefault="00937F05" w:rsidP="00937F05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02183873" w14:textId="77777777" w:rsidR="002D6F70" w:rsidRPr="001D4CD6" w:rsidRDefault="002D6F70" w:rsidP="002D6F70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763A3C63" w14:textId="03520730" w:rsidR="002D6F70" w:rsidRPr="001D4CD6" w:rsidRDefault="002D6F70" w:rsidP="002D6F7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Άρθρο </w:t>
      </w:r>
      <w:r w:rsidR="004D2300" w:rsidRPr="001D4CD6">
        <w:rPr>
          <w:rFonts w:ascii="Palatino Linotype" w:eastAsiaTheme="minorEastAsia" w:hAnsi="Palatino Linotype"/>
          <w:sz w:val="22"/>
          <w:szCs w:val="22"/>
          <w:lang w:eastAsia="en-US"/>
        </w:rPr>
        <w:t>6</w:t>
      </w:r>
      <w:r w:rsidR="0027794F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</w:p>
    <w:p w14:paraId="332B8D0A" w14:textId="5C2B1AF8" w:rsidR="002D6F70" w:rsidRPr="001D4CD6" w:rsidRDefault="004D2300" w:rsidP="002D6F70">
      <w:pPr>
        <w:autoSpaceDE w:val="0"/>
        <w:autoSpaceDN w:val="0"/>
        <w:adjustRightInd w:val="0"/>
        <w:spacing w:line="360" w:lineRule="auto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Πρόγραμμα Σπουδών-Γλώσσα διεξαγωγής του Προγράμματος</w:t>
      </w:r>
      <w:r w:rsidR="0027794F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-Πιστωτικές 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Μονάδες</w:t>
      </w:r>
      <w:r w:rsidR="0027794F" w:rsidRPr="001D4CD6">
        <w:rPr>
          <w:rFonts w:ascii="Palatino Linotype" w:eastAsiaTheme="minorEastAsia" w:hAnsi="Palatino Linotype"/>
          <w:sz w:val="22"/>
          <w:szCs w:val="22"/>
          <w:lang w:eastAsia="en-US"/>
        </w:rPr>
        <w:br/>
      </w:r>
    </w:p>
    <w:p w14:paraId="12879D5B" w14:textId="25214BD8" w:rsidR="004D2300" w:rsidRPr="001D4CD6" w:rsidRDefault="00444B36" w:rsidP="0001146E">
      <w:pPr>
        <w:pStyle w:val="a5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Palatino Linotype" w:eastAsiaTheme="minorEastAsia" w:hAnsi="Palatino Linotype"/>
        </w:rPr>
      </w:pPr>
      <w:r w:rsidRPr="001D4CD6">
        <w:rPr>
          <w:rFonts w:ascii="Palatino Linotype" w:eastAsiaTheme="minorEastAsia" w:hAnsi="Palatino Linotype"/>
        </w:rPr>
        <w:t xml:space="preserve">Για την απόκτηση του Διπλώματος Μεταπτυχιακών Σπουδών (ΔΜΣ) απαιτείται η συγκέντρωση …….. </w:t>
      </w:r>
      <w:r w:rsidR="0027794F" w:rsidRPr="001D4CD6">
        <w:rPr>
          <w:rFonts w:ascii="Palatino Linotype" w:eastAsiaTheme="minorEastAsia" w:hAnsi="Palatino Linotype"/>
        </w:rPr>
        <w:t>πιστωτικών μονάδων (</w:t>
      </w:r>
      <w:r w:rsidRPr="001D4CD6">
        <w:rPr>
          <w:rFonts w:ascii="Palatino Linotype" w:eastAsiaTheme="minorEastAsia" w:hAnsi="Palatino Linotype"/>
        </w:rPr>
        <w:t>ECTS</w:t>
      </w:r>
      <w:r w:rsidR="0027794F" w:rsidRPr="001D4CD6">
        <w:rPr>
          <w:rFonts w:ascii="Palatino Linotype" w:eastAsiaTheme="minorEastAsia" w:hAnsi="Palatino Linotype"/>
        </w:rPr>
        <w:t>)</w:t>
      </w:r>
      <w:r w:rsidRPr="001D4CD6">
        <w:rPr>
          <w:rFonts w:ascii="Palatino Linotype" w:eastAsiaTheme="minorEastAsia" w:hAnsi="Palatino Linotype"/>
        </w:rPr>
        <w:t>.</w:t>
      </w:r>
      <w:r w:rsidR="00BB7F62" w:rsidRPr="001D4CD6">
        <w:rPr>
          <w:rFonts w:ascii="Palatino Linotype" w:eastAsiaTheme="minorEastAsia" w:hAnsi="Palatino Linotype"/>
        </w:rPr>
        <w:t xml:space="preserve"> Συγκεκριμένα τα π.χ. 60</w:t>
      </w:r>
      <w:r w:rsidRPr="001D4CD6">
        <w:rPr>
          <w:rFonts w:ascii="Palatino Linotype" w:eastAsiaTheme="minorEastAsia" w:hAnsi="Palatino Linotype"/>
        </w:rPr>
        <w:t xml:space="preserve"> </w:t>
      </w:r>
      <w:r w:rsidR="00BB7F62" w:rsidRPr="001D4CD6">
        <w:rPr>
          <w:rFonts w:ascii="Palatino Linotype" w:eastAsiaTheme="minorEastAsia" w:hAnsi="Palatino Linotype"/>
          <w:lang w:val="en-US"/>
        </w:rPr>
        <w:t>ECTS</w:t>
      </w:r>
      <w:r w:rsidRPr="001D4CD6">
        <w:rPr>
          <w:rFonts w:ascii="Palatino Linotype" w:eastAsiaTheme="minorEastAsia" w:hAnsi="Palatino Linotype"/>
        </w:rPr>
        <w:t xml:space="preserve"> αντιστοιχούν στις κάθε είδους εκπαιδευτικές δραστηριότητες των δύο διδακτικών εξαμήνων (30 ECTS σε κάθε </w:t>
      </w:r>
      <w:r w:rsidR="00BB7F62" w:rsidRPr="001D4CD6">
        <w:rPr>
          <w:rFonts w:ascii="Palatino Linotype" w:eastAsiaTheme="minorEastAsia" w:hAnsi="Palatino Linotype"/>
        </w:rPr>
        <w:t xml:space="preserve">εξάμηνο), ενώ τα υπόλοιπα </w:t>
      </w:r>
      <w:r w:rsidRPr="001D4CD6">
        <w:rPr>
          <w:rFonts w:ascii="Palatino Linotype" w:eastAsiaTheme="minorEastAsia" w:hAnsi="Palatino Linotype"/>
        </w:rPr>
        <w:t xml:space="preserve">…….. </w:t>
      </w:r>
      <w:r w:rsidR="00BB7F62" w:rsidRPr="001D4CD6">
        <w:rPr>
          <w:rFonts w:ascii="Palatino Linotype" w:eastAsiaTheme="minorEastAsia" w:hAnsi="Palatino Linotype"/>
          <w:lang w:val="en-US"/>
        </w:rPr>
        <w:t>ECTS</w:t>
      </w:r>
      <w:r w:rsidRPr="001D4CD6">
        <w:rPr>
          <w:rFonts w:ascii="Palatino Linotype" w:eastAsiaTheme="minorEastAsia" w:hAnsi="Palatino Linotype"/>
        </w:rPr>
        <w:t xml:space="preserve"> αντιστοιχούν στην μεταπτυχιακή εργασία. Για τον ορισμό των πιστωτικών μονάδων ισχύουν τα αναφερόμενα στις διατάξεις του άρθρου 14 του ν.3374/2005.</w:t>
      </w:r>
    </w:p>
    <w:p w14:paraId="2D8E0937" w14:textId="65E60DB6" w:rsidR="00852525" w:rsidRPr="001D4CD6" w:rsidRDefault="00852525" w:rsidP="0001146E">
      <w:pPr>
        <w:pStyle w:val="a5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Palatino Linotype" w:eastAsiaTheme="minorEastAsia" w:hAnsi="Palatino Linotype"/>
        </w:rPr>
      </w:pPr>
      <w:r w:rsidRPr="001D4CD6">
        <w:rPr>
          <w:rFonts w:ascii="Palatino Linotype" w:eastAsiaTheme="minorEastAsia" w:hAnsi="Palatino Linotype"/>
        </w:rPr>
        <w:t>Η διάρθρωση του προγράμματος είναι η ακόλουθη:</w:t>
      </w:r>
    </w:p>
    <w:p w14:paraId="61E62A6A" w14:textId="18B0DDF2" w:rsidR="006059E7" w:rsidRPr="001D4CD6" w:rsidRDefault="0027794F" w:rsidP="0027794F">
      <w:pPr>
        <w:pStyle w:val="a5"/>
        <w:autoSpaceDE w:val="0"/>
        <w:autoSpaceDN w:val="0"/>
        <w:adjustRightInd w:val="0"/>
        <w:jc w:val="both"/>
        <w:rPr>
          <w:rFonts w:ascii="Palatino Linotype" w:eastAsiaTheme="minorEastAsia" w:hAnsi="Palatino Linotype"/>
        </w:rPr>
      </w:pPr>
      <w:r w:rsidRPr="001D4CD6">
        <w:rPr>
          <w:rFonts w:ascii="Palatino Linotype" w:eastAsiaTheme="minorEastAsia" w:hAnsi="Palatino Linotype"/>
        </w:rPr>
        <w:t>Ενδεικτικά:</w:t>
      </w:r>
    </w:p>
    <w:p w14:paraId="5E6411DE" w14:textId="77777777" w:rsidR="006059E7" w:rsidRPr="001D4CD6" w:rsidRDefault="006059E7" w:rsidP="006059E7">
      <w:pPr>
        <w:ind w:right="708" w:hanging="360"/>
        <w:jc w:val="both"/>
        <w:rPr>
          <w:rFonts w:ascii="Palatino Linotype" w:hAnsi="Palatino Linotype" w:cs="Arial"/>
        </w:rPr>
      </w:pPr>
      <w:r w:rsidRPr="001D4CD6">
        <w:rPr>
          <w:rFonts w:ascii="Palatino Linotype" w:hAnsi="Palatino Linotype" w:cs="Arial"/>
        </w:rPr>
        <w:t>Ενδεικτικός πίνακας κατανομής μαθημάτων ανά εξάμηνο: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402"/>
        <w:gridCol w:w="3119"/>
        <w:gridCol w:w="42"/>
        <w:gridCol w:w="1347"/>
      </w:tblGrid>
      <w:tr w:rsidR="001D4CD6" w:rsidRPr="001D4CD6" w14:paraId="7FA9699F" w14:textId="77777777" w:rsidTr="00ED3E8A">
        <w:tc>
          <w:tcPr>
            <w:tcW w:w="9039" w:type="dxa"/>
            <w:gridSpan w:val="5"/>
          </w:tcPr>
          <w:p w14:paraId="400E4CE9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ΕΙΔΙΚΕΥΣΗ Α΄………………………………</w:t>
            </w:r>
          </w:p>
        </w:tc>
      </w:tr>
      <w:tr w:rsidR="001D4CD6" w:rsidRPr="001D4CD6" w14:paraId="141F50E6" w14:textId="77777777" w:rsidTr="00ED3E8A">
        <w:tc>
          <w:tcPr>
            <w:tcW w:w="9039" w:type="dxa"/>
            <w:gridSpan w:val="5"/>
          </w:tcPr>
          <w:p w14:paraId="2145F6F1" w14:textId="77777777" w:rsidR="006059E7" w:rsidRPr="001D4CD6" w:rsidRDefault="006059E7" w:rsidP="00ED3E8A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Α΄ ΕΞΑΜΗΝΟ ΣΠΟΥΔΩΝ</w:t>
            </w:r>
          </w:p>
        </w:tc>
      </w:tr>
      <w:tr w:rsidR="001D4CD6" w:rsidRPr="001D4CD6" w14:paraId="7713C432" w14:textId="77777777" w:rsidTr="006059E7">
        <w:tc>
          <w:tcPr>
            <w:tcW w:w="1129" w:type="dxa"/>
          </w:tcPr>
          <w:p w14:paraId="106F36C3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ΚΩΔΙΚΟΣ</w:t>
            </w:r>
          </w:p>
        </w:tc>
        <w:tc>
          <w:tcPr>
            <w:tcW w:w="3402" w:type="dxa"/>
            <w:shd w:val="clear" w:color="auto" w:fill="auto"/>
          </w:tcPr>
          <w:p w14:paraId="15949AF4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ΤΙΤΛΟΣ ΜΑΘΗΜΑΤΟΣ</w:t>
            </w:r>
          </w:p>
        </w:tc>
        <w:tc>
          <w:tcPr>
            <w:tcW w:w="3119" w:type="dxa"/>
          </w:tcPr>
          <w:p w14:paraId="01093A64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ΧΑΡΑΚΤΗΡΙΣΜΟΣ ΜΑΘΗΜΑΤΟΣ</w:t>
            </w:r>
          </w:p>
        </w:tc>
        <w:tc>
          <w:tcPr>
            <w:tcW w:w="1389" w:type="dxa"/>
            <w:gridSpan w:val="2"/>
            <w:shd w:val="clear" w:color="auto" w:fill="auto"/>
          </w:tcPr>
          <w:p w14:paraId="5A11C733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  <w:lang w:val="en-US"/>
              </w:rPr>
              <w:t>ECTS</w:t>
            </w:r>
          </w:p>
        </w:tc>
      </w:tr>
      <w:tr w:rsidR="001D4CD6" w:rsidRPr="001D4CD6" w14:paraId="579BB858" w14:textId="77777777" w:rsidTr="006059E7">
        <w:tc>
          <w:tcPr>
            <w:tcW w:w="1129" w:type="dxa"/>
          </w:tcPr>
          <w:p w14:paraId="4C5AA135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…..</w:t>
            </w:r>
          </w:p>
        </w:tc>
        <w:tc>
          <w:tcPr>
            <w:tcW w:w="3402" w:type="dxa"/>
          </w:tcPr>
          <w:p w14:paraId="4BE74F96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………………..</w:t>
            </w:r>
          </w:p>
        </w:tc>
        <w:tc>
          <w:tcPr>
            <w:tcW w:w="3119" w:type="dxa"/>
          </w:tcPr>
          <w:p w14:paraId="03E50576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14:paraId="040F3CCA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D4CD6" w:rsidRPr="001D4CD6" w14:paraId="4BF51F4D" w14:textId="77777777" w:rsidTr="006059E7">
        <w:tc>
          <w:tcPr>
            <w:tcW w:w="1129" w:type="dxa"/>
          </w:tcPr>
          <w:p w14:paraId="0BFBF332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…...</w:t>
            </w:r>
          </w:p>
        </w:tc>
        <w:tc>
          <w:tcPr>
            <w:tcW w:w="3402" w:type="dxa"/>
          </w:tcPr>
          <w:p w14:paraId="5BAD75DE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…………….....</w:t>
            </w:r>
          </w:p>
        </w:tc>
        <w:tc>
          <w:tcPr>
            <w:tcW w:w="3119" w:type="dxa"/>
          </w:tcPr>
          <w:p w14:paraId="288FA209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14:paraId="29480BB0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D4CD6" w:rsidRPr="001D4CD6" w14:paraId="3B84CD0C" w14:textId="77777777" w:rsidTr="006059E7">
        <w:tc>
          <w:tcPr>
            <w:tcW w:w="1129" w:type="dxa"/>
          </w:tcPr>
          <w:p w14:paraId="15BEA7F0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……</w:t>
            </w:r>
          </w:p>
        </w:tc>
        <w:tc>
          <w:tcPr>
            <w:tcW w:w="3402" w:type="dxa"/>
          </w:tcPr>
          <w:p w14:paraId="4E3D694B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……………….</w:t>
            </w:r>
          </w:p>
        </w:tc>
        <w:tc>
          <w:tcPr>
            <w:tcW w:w="3119" w:type="dxa"/>
          </w:tcPr>
          <w:p w14:paraId="24FD4A8C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14:paraId="2421B0B5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D4CD6" w:rsidRPr="001D4CD6" w14:paraId="15F92E51" w14:textId="77777777" w:rsidTr="00ED3E8A">
        <w:tc>
          <w:tcPr>
            <w:tcW w:w="7650" w:type="dxa"/>
            <w:gridSpan w:val="3"/>
          </w:tcPr>
          <w:p w14:paraId="70BB0F29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ΣΥΝΟΛΟ ΠΙΣΤΩΤΙΚΩΝ ΜΟΝΑΔΩΝ Α΄ ΕΞΑΜΗΝΟΥ</w:t>
            </w:r>
          </w:p>
        </w:tc>
        <w:tc>
          <w:tcPr>
            <w:tcW w:w="1389" w:type="dxa"/>
            <w:gridSpan w:val="2"/>
          </w:tcPr>
          <w:p w14:paraId="534194E0" w14:textId="5E79562C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D4CD6" w:rsidRPr="001D4CD6" w14:paraId="3012435F" w14:textId="77777777" w:rsidTr="00ED3E8A">
        <w:tc>
          <w:tcPr>
            <w:tcW w:w="9039" w:type="dxa"/>
            <w:gridSpan w:val="5"/>
          </w:tcPr>
          <w:p w14:paraId="1372A435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D4CD6" w:rsidRPr="001D4CD6" w14:paraId="2D98E32C" w14:textId="77777777" w:rsidTr="00ED3E8A">
        <w:tc>
          <w:tcPr>
            <w:tcW w:w="9039" w:type="dxa"/>
            <w:gridSpan w:val="5"/>
          </w:tcPr>
          <w:p w14:paraId="47AF5D3E" w14:textId="77777777" w:rsidR="006059E7" w:rsidRPr="001D4CD6" w:rsidRDefault="006059E7" w:rsidP="00ED3E8A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Β΄ ΕΞΑΜΗΝΟ ΣΠΟΥΔΩΝ</w:t>
            </w:r>
          </w:p>
        </w:tc>
      </w:tr>
      <w:tr w:rsidR="001D4CD6" w:rsidRPr="001D4CD6" w14:paraId="5E2274E6" w14:textId="77777777" w:rsidTr="006059E7">
        <w:trPr>
          <w:trHeight w:val="405"/>
        </w:trPr>
        <w:tc>
          <w:tcPr>
            <w:tcW w:w="1129" w:type="dxa"/>
          </w:tcPr>
          <w:p w14:paraId="5D4FEC0B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ΚΩΔΙΚΟΣ</w:t>
            </w:r>
          </w:p>
        </w:tc>
        <w:tc>
          <w:tcPr>
            <w:tcW w:w="3402" w:type="dxa"/>
          </w:tcPr>
          <w:p w14:paraId="5E1F52C3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ΤΙΤΛΟΣ ΜΑΘΗΜΑΤΟΣ</w:t>
            </w:r>
          </w:p>
        </w:tc>
        <w:tc>
          <w:tcPr>
            <w:tcW w:w="3119" w:type="dxa"/>
          </w:tcPr>
          <w:p w14:paraId="72B6EAD6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ΧΑΡΑΚΤΗΡΙΣΜΟΣ ΜΑΘΗΜΑΤΟΣ</w:t>
            </w:r>
            <w:r w:rsidRPr="001D4CD6">
              <w:rPr>
                <w:rFonts w:ascii="Palatino Linotype" w:hAnsi="Palatino Linotype" w:cs="Arial"/>
                <w:b/>
                <w:sz w:val="18"/>
                <w:szCs w:val="18"/>
                <w:lang w:val="en-US"/>
              </w:rPr>
              <w:tab/>
            </w:r>
          </w:p>
        </w:tc>
        <w:tc>
          <w:tcPr>
            <w:tcW w:w="1389" w:type="dxa"/>
            <w:gridSpan w:val="2"/>
          </w:tcPr>
          <w:p w14:paraId="6E5C1870" w14:textId="77777777" w:rsidR="006059E7" w:rsidRPr="001D4CD6" w:rsidRDefault="006059E7" w:rsidP="00ED3E8A">
            <w:pPr>
              <w:tabs>
                <w:tab w:val="center" w:pos="1027"/>
              </w:tabs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  <w:lang w:val="en-US"/>
              </w:rPr>
              <w:t>ECTS</w:t>
            </w:r>
          </w:p>
        </w:tc>
      </w:tr>
      <w:tr w:rsidR="001D4CD6" w:rsidRPr="001D4CD6" w14:paraId="7C309259" w14:textId="77777777" w:rsidTr="006059E7">
        <w:tc>
          <w:tcPr>
            <w:tcW w:w="1129" w:type="dxa"/>
          </w:tcPr>
          <w:p w14:paraId="6AEB9144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……</w:t>
            </w:r>
          </w:p>
        </w:tc>
        <w:tc>
          <w:tcPr>
            <w:tcW w:w="3402" w:type="dxa"/>
          </w:tcPr>
          <w:p w14:paraId="6A30C540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…………………</w:t>
            </w:r>
          </w:p>
        </w:tc>
        <w:tc>
          <w:tcPr>
            <w:tcW w:w="3119" w:type="dxa"/>
          </w:tcPr>
          <w:p w14:paraId="6C0C29A6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14:paraId="29A6B9BF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D4CD6" w:rsidRPr="001D4CD6" w14:paraId="7C11A9CC" w14:textId="77777777" w:rsidTr="006059E7">
        <w:tc>
          <w:tcPr>
            <w:tcW w:w="1129" w:type="dxa"/>
          </w:tcPr>
          <w:p w14:paraId="6E6B68D9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……</w:t>
            </w:r>
          </w:p>
        </w:tc>
        <w:tc>
          <w:tcPr>
            <w:tcW w:w="3402" w:type="dxa"/>
          </w:tcPr>
          <w:p w14:paraId="29A24B3D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…………………</w:t>
            </w:r>
          </w:p>
        </w:tc>
        <w:tc>
          <w:tcPr>
            <w:tcW w:w="3119" w:type="dxa"/>
          </w:tcPr>
          <w:p w14:paraId="522D271F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14:paraId="2942A070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D4CD6" w:rsidRPr="001D4CD6" w14:paraId="6F9DB099" w14:textId="77777777" w:rsidTr="006059E7">
        <w:tc>
          <w:tcPr>
            <w:tcW w:w="1129" w:type="dxa"/>
          </w:tcPr>
          <w:p w14:paraId="4CABF164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……</w:t>
            </w:r>
          </w:p>
        </w:tc>
        <w:tc>
          <w:tcPr>
            <w:tcW w:w="3402" w:type="dxa"/>
          </w:tcPr>
          <w:p w14:paraId="7B5873F3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…………………</w:t>
            </w:r>
          </w:p>
        </w:tc>
        <w:tc>
          <w:tcPr>
            <w:tcW w:w="3119" w:type="dxa"/>
          </w:tcPr>
          <w:p w14:paraId="0B651D54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389" w:type="dxa"/>
            <w:gridSpan w:val="2"/>
          </w:tcPr>
          <w:p w14:paraId="4122D04B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D4CD6" w:rsidRPr="001D4CD6" w14:paraId="10CB58A8" w14:textId="77777777" w:rsidTr="00ED3E8A">
        <w:tc>
          <w:tcPr>
            <w:tcW w:w="7650" w:type="dxa"/>
            <w:gridSpan w:val="3"/>
          </w:tcPr>
          <w:p w14:paraId="0F8CD83E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ΣΥΝΟΛΟ ΠΙΣΤΩΤΙΚΩΝ ΜΟΝΑΔΩΝ Β΄ ΕΞΑΜΗΝΟΥ</w:t>
            </w:r>
          </w:p>
        </w:tc>
        <w:tc>
          <w:tcPr>
            <w:tcW w:w="1389" w:type="dxa"/>
            <w:gridSpan w:val="2"/>
          </w:tcPr>
          <w:p w14:paraId="29508357" w14:textId="6FEBCB3F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D4CD6" w:rsidRPr="001D4CD6" w14:paraId="0DFF4DB2" w14:textId="77777777" w:rsidTr="00ED3E8A">
        <w:tc>
          <w:tcPr>
            <w:tcW w:w="9039" w:type="dxa"/>
            <w:gridSpan w:val="5"/>
            <w:shd w:val="clear" w:color="auto" w:fill="auto"/>
          </w:tcPr>
          <w:p w14:paraId="6414D369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</w:tr>
      <w:tr w:rsidR="001D4CD6" w:rsidRPr="001D4CD6" w14:paraId="3E9BB85A" w14:textId="77777777" w:rsidTr="00ED3E8A">
        <w:tc>
          <w:tcPr>
            <w:tcW w:w="9039" w:type="dxa"/>
            <w:gridSpan w:val="5"/>
            <w:shd w:val="clear" w:color="auto" w:fill="auto"/>
          </w:tcPr>
          <w:p w14:paraId="16546462" w14:textId="77777777" w:rsidR="006059E7" w:rsidRPr="001D4CD6" w:rsidRDefault="006059E7" w:rsidP="00ED3E8A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Γ΄ ΕΞΑΜΗΝΟ ΣΠΟΥΔΩΝ</w:t>
            </w:r>
          </w:p>
        </w:tc>
      </w:tr>
      <w:tr w:rsidR="001D4CD6" w:rsidRPr="001D4CD6" w14:paraId="5CE667B6" w14:textId="77777777" w:rsidTr="006059E7">
        <w:tc>
          <w:tcPr>
            <w:tcW w:w="1129" w:type="dxa"/>
          </w:tcPr>
          <w:p w14:paraId="76FC29BC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ΚΩΔΙΚΟΣ</w:t>
            </w:r>
          </w:p>
        </w:tc>
        <w:tc>
          <w:tcPr>
            <w:tcW w:w="3402" w:type="dxa"/>
            <w:shd w:val="clear" w:color="auto" w:fill="auto"/>
          </w:tcPr>
          <w:p w14:paraId="42DA17B8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ΤΙΤΛΟΣ ΜΑΘΗΜΑΤΟΣ</w:t>
            </w:r>
          </w:p>
        </w:tc>
        <w:tc>
          <w:tcPr>
            <w:tcW w:w="3161" w:type="dxa"/>
            <w:gridSpan w:val="2"/>
            <w:shd w:val="clear" w:color="auto" w:fill="auto"/>
          </w:tcPr>
          <w:p w14:paraId="43CCC296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ΧΑΡΑΚΤΗΡΙΣΜΟΣ ΜΑΘΗΜΑΤΟΣ</w:t>
            </w:r>
          </w:p>
        </w:tc>
        <w:tc>
          <w:tcPr>
            <w:tcW w:w="1347" w:type="dxa"/>
            <w:shd w:val="clear" w:color="auto" w:fill="auto"/>
          </w:tcPr>
          <w:p w14:paraId="2151DF0B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  <w:lang w:val="en-US"/>
              </w:rPr>
              <w:t>ECTS</w:t>
            </w:r>
          </w:p>
        </w:tc>
      </w:tr>
      <w:tr w:rsidR="001D4CD6" w:rsidRPr="001D4CD6" w14:paraId="09B1A112" w14:textId="77777777" w:rsidTr="006059E7">
        <w:tc>
          <w:tcPr>
            <w:tcW w:w="1129" w:type="dxa"/>
          </w:tcPr>
          <w:p w14:paraId="0E258C3C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lastRenderedPageBreak/>
              <w:t>…..</w:t>
            </w:r>
          </w:p>
        </w:tc>
        <w:tc>
          <w:tcPr>
            <w:tcW w:w="3402" w:type="dxa"/>
          </w:tcPr>
          <w:p w14:paraId="5181887A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 xml:space="preserve">ΠΡΑΚΤΙΚΗ ΑΣΚΗΣΗ </w:t>
            </w:r>
          </w:p>
        </w:tc>
        <w:tc>
          <w:tcPr>
            <w:tcW w:w="3161" w:type="dxa"/>
            <w:gridSpan w:val="2"/>
          </w:tcPr>
          <w:p w14:paraId="715D9060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D78ADD5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1D4CD6" w:rsidRPr="001D4CD6" w14:paraId="0A31D1CA" w14:textId="77777777" w:rsidTr="006059E7">
        <w:trPr>
          <w:trHeight w:val="562"/>
        </w:trPr>
        <w:tc>
          <w:tcPr>
            <w:tcW w:w="1129" w:type="dxa"/>
          </w:tcPr>
          <w:p w14:paraId="7E7CD719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…..</w:t>
            </w:r>
          </w:p>
        </w:tc>
        <w:tc>
          <w:tcPr>
            <w:tcW w:w="3402" w:type="dxa"/>
          </w:tcPr>
          <w:p w14:paraId="1654D6B1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>ΕΚΠΟΝΗΣΗ ΜΕΤΑΠΤΥΧΙΑΚΗΣ</w:t>
            </w:r>
          </w:p>
          <w:p w14:paraId="4FBCFA79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sz w:val="18"/>
                <w:szCs w:val="18"/>
              </w:rPr>
              <w:t xml:space="preserve">ΔΙΠΛΩΜΑΤΙΚΗΣ ΕΡΓΑΣΙΑΣ </w:t>
            </w:r>
          </w:p>
        </w:tc>
        <w:tc>
          <w:tcPr>
            <w:tcW w:w="3161" w:type="dxa"/>
            <w:gridSpan w:val="2"/>
          </w:tcPr>
          <w:p w14:paraId="1FE1DA50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680E72F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  <w:tr w:rsidR="006059E7" w:rsidRPr="001D4CD6" w14:paraId="1BE6F03E" w14:textId="77777777" w:rsidTr="00ED3E8A">
        <w:tc>
          <w:tcPr>
            <w:tcW w:w="7692" w:type="dxa"/>
            <w:gridSpan w:val="4"/>
          </w:tcPr>
          <w:p w14:paraId="3449F273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  <w:r w:rsidRPr="001D4CD6">
              <w:rPr>
                <w:rFonts w:ascii="Palatino Linotype" w:hAnsi="Palatino Linotype" w:cs="Arial"/>
                <w:b/>
                <w:sz w:val="18"/>
                <w:szCs w:val="18"/>
              </w:rPr>
              <w:t>ΣΥΝΟΛΟ ΠΙΣΤΩΤΙΚΩΝ ΜΟΝΑΔΩΝ Γ΄ ΕΞΑΜΗΝΟΥ</w:t>
            </w:r>
          </w:p>
        </w:tc>
        <w:tc>
          <w:tcPr>
            <w:tcW w:w="1347" w:type="dxa"/>
          </w:tcPr>
          <w:p w14:paraId="13E6E4DF" w14:textId="77777777" w:rsidR="006059E7" w:rsidRPr="001D4CD6" w:rsidRDefault="006059E7" w:rsidP="00ED3E8A">
            <w:pPr>
              <w:jc w:val="both"/>
              <w:rPr>
                <w:rFonts w:ascii="Palatino Linotype" w:hAnsi="Palatino Linotype" w:cs="Arial"/>
                <w:sz w:val="18"/>
                <w:szCs w:val="18"/>
              </w:rPr>
            </w:pPr>
          </w:p>
        </w:tc>
      </w:tr>
    </w:tbl>
    <w:p w14:paraId="41E4F1A1" w14:textId="04080D93" w:rsidR="0027794F" w:rsidRPr="001D4CD6" w:rsidRDefault="0027794F" w:rsidP="0027794F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</w:rPr>
      </w:pPr>
    </w:p>
    <w:p w14:paraId="1CA73AAB" w14:textId="4899916C" w:rsidR="004D2300" w:rsidRPr="001D4CD6" w:rsidRDefault="004D2300" w:rsidP="004D2300">
      <w:pPr>
        <w:autoSpaceDE w:val="0"/>
        <w:autoSpaceDN w:val="0"/>
        <w:adjustRightInd w:val="0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Η γλώσσα διδασκαλίας του Π.Μ.Σ είναι η</w:t>
      </w:r>
      <w:r w:rsidR="00444B36" w:rsidRPr="001D4CD6">
        <w:rPr>
          <w:rFonts w:ascii="Palatino Linotype" w:eastAsiaTheme="minorEastAsia" w:hAnsi="Palatino Linotype"/>
          <w:sz w:val="22"/>
          <w:szCs w:val="22"/>
          <w:lang w:eastAsia="en-US"/>
        </w:rPr>
        <w:t>……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………</w:t>
      </w:r>
    </w:p>
    <w:p w14:paraId="3C1A0EF7" w14:textId="77777777" w:rsidR="00F45A4E" w:rsidRPr="001D4CD6" w:rsidRDefault="00444B36" w:rsidP="00F45A4E">
      <w:pPr>
        <w:autoSpaceDE w:val="0"/>
        <w:autoSpaceDN w:val="0"/>
        <w:adjustRightInd w:val="0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Η γλώσσα εκπόνησης της διπλωματικής εργασίας είναι η……………</w:t>
      </w:r>
    </w:p>
    <w:p w14:paraId="1F571DAD" w14:textId="2C96E56D" w:rsidR="00F45A4E" w:rsidRPr="001D4CD6" w:rsidRDefault="00D401B4" w:rsidP="00D401B4">
      <w:pPr>
        <w:autoSpaceDE w:val="0"/>
        <w:autoSpaceDN w:val="0"/>
        <w:adjustRightInd w:val="0"/>
        <w:rPr>
          <w:rFonts w:ascii="Palatino Linotype" w:eastAsiaTheme="minorEastAsia" w:hAnsi="Palatino Linotype"/>
          <w:sz w:val="22"/>
          <w:szCs w:val="22"/>
          <w:lang w:eastAsia="en-US"/>
        </w:rPr>
      </w:pPr>
      <w:commentRangeStart w:id="2"/>
      <w:r w:rsidRPr="001D4CD6">
        <w:rPr>
          <w:rFonts w:ascii="Palatino Linotype" w:eastAsiaTheme="minorEastAsia" w:hAnsi="Palatino Linotype"/>
          <w:sz w:val="22"/>
          <w:szCs w:val="22"/>
          <w:highlight w:val="lightGray"/>
          <w:lang w:eastAsia="en-US"/>
        </w:rPr>
        <w:t>Σύντομες Περιγραφές  μαθημάτων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  <w:commentRangeEnd w:id="2"/>
      <w:r w:rsidR="00773761">
        <w:rPr>
          <w:rStyle w:val="ac"/>
        </w:rPr>
        <w:commentReference w:id="2"/>
      </w:r>
    </w:p>
    <w:p w14:paraId="6C1A3469" w14:textId="77777777" w:rsidR="00F45A4E" w:rsidRPr="001D4CD6" w:rsidRDefault="00F45A4E" w:rsidP="00937F05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368AA1B2" w14:textId="7CEA760E" w:rsidR="00937F05" w:rsidRPr="001D4CD6" w:rsidRDefault="00937F05" w:rsidP="00937F05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Άρθρο </w:t>
      </w:r>
      <w:r w:rsidR="00B749EA" w:rsidRPr="001D4CD6">
        <w:rPr>
          <w:rFonts w:ascii="Palatino Linotype" w:eastAsiaTheme="minorEastAsia" w:hAnsi="Palatino Linotype"/>
          <w:sz w:val="22"/>
          <w:szCs w:val="22"/>
          <w:lang w:eastAsia="en-US"/>
        </w:rPr>
        <w:t>7</w:t>
      </w:r>
      <w:r w:rsidR="004D1969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</w:p>
    <w:p w14:paraId="7F69F0FE" w14:textId="7777F9DA" w:rsidR="00023B29" w:rsidRPr="001D4CD6" w:rsidRDefault="0027794F" w:rsidP="00023B29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Αριθμός Εισακτέων </w:t>
      </w:r>
    </w:p>
    <w:p w14:paraId="1E4F3D7B" w14:textId="77777777" w:rsidR="00023B29" w:rsidRPr="001D4CD6" w:rsidRDefault="00023B29" w:rsidP="00023B29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0E7B0016" w14:textId="77777777" w:rsidR="003E2FDE" w:rsidRPr="001D4CD6" w:rsidRDefault="0027794F" w:rsidP="004D1969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Ο αριθμός των εισακτέων μεταπτυχιακών φοιτητών στο ΠΜΣ ορίζεται κατ΄ ανώτατο όριο σε ………………………</w:t>
      </w:r>
      <w:r w:rsidR="003E2FDE" w:rsidRPr="001D4CD6">
        <w:rPr>
          <w:rFonts w:ascii="Palatino Linotype" w:eastAsiaTheme="minorEastAsia" w:hAnsi="Palatino Linotype"/>
          <w:sz w:val="22"/>
          <w:szCs w:val="22"/>
          <w:lang w:eastAsia="en-US"/>
        </w:rPr>
        <w:t>ενώ ο κατώτατος αριθμός εισακτέων ορίζεται αντίστοιχα σε……………………..</w:t>
      </w:r>
    </w:p>
    <w:p w14:paraId="2DB67801" w14:textId="1FBF0098" w:rsidR="004D1969" w:rsidRPr="001D4CD6" w:rsidRDefault="003E2FDE" w:rsidP="004D1969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  <w:r w:rsidR="0027794F" w:rsidRPr="001D4CD6">
        <w:rPr>
          <w:rFonts w:ascii="Palatino Linotype" w:eastAsiaTheme="minorEastAsia" w:hAnsi="Palatino Linotype"/>
          <w:sz w:val="22"/>
          <w:szCs w:val="22"/>
          <w:lang w:eastAsia="en-US"/>
        </w:rPr>
        <w:t>(</w:t>
      </w:r>
      <w:r w:rsidR="0027794F" w:rsidRPr="001D4CD6">
        <w:rPr>
          <w:rFonts w:ascii="Palatino Linotype" w:eastAsiaTheme="minorEastAsia" w:hAnsi="Palatino Linotype"/>
          <w:sz w:val="22"/>
          <w:szCs w:val="22"/>
          <w:highlight w:val="yellow"/>
          <w:lang w:eastAsia="en-US"/>
        </w:rPr>
        <w:t>Εάν υπάρχουν ειδικεύσεις, θα πρέπει να αναγραφεί ο αν</w:t>
      </w:r>
      <w:r w:rsidR="004D1969" w:rsidRPr="001D4CD6">
        <w:rPr>
          <w:rFonts w:ascii="Palatino Linotype" w:eastAsiaTheme="minorEastAsia" w:hAnsi="Palatino Linotype"/>
          <w:sz w:val="22"/>
          <w:szCs w:val="22"/>
          <w:highlight w:val="yellow"/>
          <w:lang w:eastAsia="en-US"/>
        </w:rPr>
        <w:t>ώ</w:t>
      </w:r>
      <w:r w:rsidR="0027794F" w:rsidRPr="001D4CD6">
        <w:rPr>
          <w:rFonts w:ascii="Palatino Linotype" w:eastAsiaTheme="minorEastAsia" w:hAnsi="Palatino Linotype"/>
          <w:sz w:val="22"/>
          <w:szCs w:val="22"/>
          <w:highlight w:val="yellow"/>
          <w:lang w:eastAsia="en-US"/>
        </w:rPr>
        <w:t>τατος αριθμός εισακτέων ανά ειδίκευση)</w:t>
      </w:r>
      <w:r w:rsidRPr="001D4CD6">
        <w:rPr>
          <w:rFonts w:ascii="Palatino Linotype" w:eastAsiaTheme="minorEastAsia" w:hAnsi="Palatino Linotype"/>
          <w:sz w:val="22"/>
          <w:szCs w:val="22"/>
          <w:highlight w:val="yellow"/>
          <w:lang w:eastAsia="en-US"/>
        </w:rPr>
        <w:t xml:space="preserve"> </w:t>
      </w:r>
      <w:r w:rsidR="0027794F" w:rsidRPr="001D4CD6">
        <w:rPr>
          <w:rFonts w:ascii="Palatino Linotype" w:eastAsiaTheme="minorEastAsia" w:hAnsi="Palatino Linotype"/>
          <w:sz w:val="22"/>
          <w:szCs w:val="22"/>
          <w:highlight w:val="yellow"/>
          <w:lang w:eastAsia="en-US"/>
        </w:rPr>
        <w:t>.</w:t>
      </w:r>
      <w:r w:rsidR="004D1969" w:rsidRPr="001D4CD6">
        <w:rPr>
          <w:rFonts w:ascii="MyriadPro-Regular" w:eastAsiaTheme="minorHAnsi" w:hAnsi="MyriadPro-Regular" w:cs="MyriadPro-Regular"/>
          <w:sz w:val="20"/>
          <w:szCs w:val="20"/>
          <w:lang w:eastAsia="en-US"/>
        </w:rPr>
        <w:t xml:space="preserve">  </w:t>
      </w:r>
    </w:p>
    <w:p w14:paraId="3C34DC14" w14:textId="7E49710D" w:rsidR="0027794F" w:rsidRPr="001D4CD6" w:rsidRDefault="00270DC8" w:rsidP="0027794F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Ό τρόπος αξιολόγησης </w:t>
      </w:r>
      <w:r w:rsidR="00335D68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των υποψηφίων </w:t>
      </w:r>
      <w:r w:rsidR="00071115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καθώς και η 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διαδικασία επιλογής τους καθορίζονται στο οικείο Κανονισμό Λειτουργίας του Π.Μ.Σ</w:t>
      </w:r>
    </w:p>
    <w:p w14:paraId="3FA4BA82" w14:textId="77777777" w:rsidR="00071115" w:rsidRPr="001D4CD6" w:rsidRDefault="00071115" w:rsidP="0027794F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2D93E6C4" w14:textId="40286D1A" w:rsidR="00071115" w:rsidRPr="001D4CD6" w:rsidRDefault="00071115" w:rsidP="00B2625C">
      <w:pPr>
        <w:autoSpaceDE w:val="0"/>
        <w:autoSpaceDN w:val="0"/>
        <w:adjustRightInd w:val="0"/>
        <w:ind w:left="2880" w:firstLine="72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Άρθρο 8</w:t>
      </w:r>
    </w:p>
    <w:p w14:paraId="2D45D630" w14:textId="2B9EFB79" w:rsidR="00B2625C" w:rsidRPr="001D4CD6" w:rsidRDefault="00B2625C" w:rsidP="00B2625C">
      <w:pPr>
        <w:autoSpaceDE w:val="0"/>
        <w:autoSpaceDN w:val="0"/>
        <w:adjustRightInd w:val="0"/>
        <w:ind w:left="2160" w:firstLine="72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 Διδακτικό προσωπικό</w:t>
      </w:r>
    </w:p>
    <w:p w14:paraId="6B36BEB6" w14:textId="06F72FCA" w:rsidR="00B2625C" w:rsidRPr="001D4CD6" w:rsidRDefault="00D401B4" w:rsidP="00D401B4">
      <w:pPr>
        <w:autoSpaceDE w:val="0"/>
        <w:autoSpaceDN w:val="0"/>
        <w:adjustRightInd w:val="0"/>
        <w:ind w:left="2160" w:firstLine="72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     </w:t>
      </w:r>
      <w:r w:rsidR="00B2625C" w:rsidRPr="001D4CD6">
        <w:rPr>
          <w:rFonts w:ascii="Palatino Linotype" w:eastAsiaTheme="minorEastAsia" w:hAnsi="Palatino Linotype"/>
          <w:sz w:val="22"/>
          <w:szCs w:val="22"/>
          <w:lang w:eastAsia="en-US"/>
        </w:rPr>
        <w:t>…………………….</w:t>
      </w:r>
    </w:p>
    <w:p w14:paraId="09ACCBCC" w14:textId="77777777" w:rsidR="00B2625C" w:rsidRPr="001D4CD6" w:rsidRDefault="00B2625C" w:rsidP="00B2625C">
      <w:pPr>
        <w:autoSpaceDE w:val="0"/>
        <w:autoSpaceDN w:val="0"/>
        <w:adjustRightInd w:val="0"/>
        <w:ind w:left="2880" w:firstLine="72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4513124C" w14:textId="5E31CCEB" w:rsidR="00B2625C" w:rsidRPr="001D4CD6" w:rsidRDefault="00B2625C" w:rsidP="00B2625C">
      <w:pPr>
        <w:autoSpaceDE w:val="0"/>
        <w:autoSpaceDN w:val="0"/>
        <w:adjustRightInd w:val="0"/>
        <w:ind w:left="2880" w:firstLine="72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Άρθρο 9</w:t>
      </w:r>
    </w:p>
    <w:p w14:paraId="378F2E7C" w14:textId="5E0F5BF3" w:rsidR="00B2625C" w:rsidRPr="001D4CD6" w:rsidRDefault="00B2625C" w:rsidP="00B2625C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                                                   Υλικοτεχνική Υποδομή</w:t>
      </w:r>
    </w:p>
    <w:p w14:paraId="0E475C90" w14:textId="77777777" w:rsidR="00B2625C" w:rsidRPr="001D4CD6" w:rsidRDefault="00B2625C" w:rsidP="00B2625C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62B6BE47" w14:textId="0709C5FA" w:rsidR="00B2625C" w:rsidRPr="001D4CD6" w:rsidRDefault="00D401B4" w:rsidP="00B2625C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ab/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ab/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ab/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ab/>
        <w:t xml:space="preserve">    </w:t>
      </w:r>
      <w:r w:rsidR="00B2625C" w:rsidRPr="001D4CD6">
        <w:rPr>
          <w:rFonts w:ascii="Palatino Linotype" w:eastAsiaTheme="minorEastAsia" w:hAnsi="Palatino Linotype"/>
          <w:sz w:val="22"/>
          <w:szCs w:val="22"/>
          <w:lang w:eastAsia="en-US"/>
        </w:rPr>
        <w:t>……………….</w:t>
      </w:r>
    </w:p>
    <w:p w14:paraId="66B092E8" w14:textId="77777777" w:rsidR="00937F05" w:rsidRPr="001D4CD6" w:rsidRDefault="00937F05" w:rsidP="002D6F70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1F00AFC4" w14:textId="49BFEB14" w:rsidR="00937F05" w:rsidRPr="001D4CD6" w:rsidRDefault="00937F05" w:rsidP="00937F05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Άρθρο </w:t>
      </w:r>
      <w:r w:rsidR="00D401B4" w:rsidRPr="001D4CD6">
        <w:rPr>
          <w:rFonts w:ascii="Palatino Linotype" w:eastAsiaTheme="minorEastAsia" w:hAnsi="Palatino Linotype"/>
          <w:sz w:val="22"/>
          <w:szCs w:val="22"/>
          <w:lang w:eastAsia="en-US"/>
        </w:rPr>
        <w:t>10</w:t>
      </w:r>
      <w:r w:rsidR="005A49E3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</w:p>
    <w:p w14:paraId="7863B1BD" w14:textId="7A2681FA" w:rsidR="00937F05" w:rsidRPr="001D4CD6" w:rsidRDefault="00937F05" w:rsidP="00937F05">
      <w:pPr>
        <w:autoSpaceDE w:val="0"/>
        <w:autoSpaceDN w:val="0"/>
        <w:adjustRightInd w:val="0"/>
        <w:spacing w:line="360" w:lineRule="auto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Διάρκεια Λειτουργίας</w:t>
      </w:r>
    </w:p>
    <w:p w14:paraId="23A6A110" w14:textId="1D5E1143" w:rsidR="00023B29" w:rsidRPr="001D4CD6" w:rsidRDefault="00937F05" w:rsidP="00023B29">
      <w:pPr>
        <w:widowControl w:val="0"/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Το Π.Μ.Σ. θα λειτουργήσει μέχρι το ακαδημαϊκό έτος</w:t>
      </w:r>
      <w:r w:rsidR="008C7E6B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…………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.</w:t>
      </w:r>
      <w:r w:rsidR="00023B29" w:rsidRPr="001D4CD6">
        <w:rPr>
          <w:rFonts w:asciiTheme="majorHAnsi" w:hAnsiTheme="majorHAnsi"/>
          <w:sz w:val="22"/>
          <w:szCs w:val="22"/>
        </w:rPr>
        <w:t xml:space="preserve"> </w:t>
      </w:r>
      <w:r w:rsidR="005A49E3" w:rsidRPr="001D4CD6">
        <w:rPr>
          <w:rFonts w:asciiTheme="majorHAnsi" w:hAnsiTheme="majorHAnsi"/>
          <w:sz w:val="22"/>
          <w:szCs w:val="22"/>
        </w:rPr>
        <w:t xml:space="preserve"> </w:t>
      </w:r>
      <w:r w:rsidR="004D1969" w:rsidRPr="001D4CD6">
        <w:rPr>
          <w:rFonts w:ascii="Palatino Linotype" w:eastAsiaTheme="minorEastAsia" w:hAnsi="Palatino Linotype"/>
          <w:sz w:val="22"/>
          <w:szCs w:val="22"/>
          <w:lang w:eastAsia="en-US"/>
        </w:rPr>
        <w:t>με τ</w:t>
      </w:r>
      <w:r w:rsidR="005A49E3" w:rsidRPr="001D4CD6">
        <w:rPr>
          <w:rFonts w:ascii="Palatino Linotype" w:eastAsiaTheme="minorEastAsia" w:hAnsi="Palatino Linotype"/>
          <w:sz w:val="22"/>
          <w:szCs w:val="22"/>
          <w:lang w:eastAsia="en-US"/>
        </w:rPr>
        <w:t>ην επιφύλαξη της</w:t>
      </w:r>
      <w:r w:rsidR="004D1969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μη πιστοποίησης του κατά την περ</w:t>
      </w:r>
      <w:r w:rsidR="005A49E3" w:rsidRPr="001D4CD6">
        <w:rPr>
          <w:rFonts w:ascii="Palatino Linotype" w:eastAsiaTheme="minorEastAsia" w:hAnsi="Palatino Linotype"/>
          <w:sz w:val="22"/>
          <w:szCs w:val="22"/>
          <w:lang w:eastAsia="en-US"/>
        </w:rPr>
        <w:t>ιοδική αξιολόγηση του Τμήματος</w:t>
      </w:r>
      <w:r w:rsidR="00966CE9" w:rsidRPr="001D4CD6">
        <w:rPr>
          <w:rFonts w:ascii="Palatino Linotype" w:eastAsiaTheme="minorEastAsia" w:hAnsi="Palatino Linotype"/>
          <w:sz w:val="22"/>
          <w:szCs w:val="22"/>
          <w:lang w:eastAsia="en-US"/>
        </w:rPr>
        <w:t>, σύμφωνα με τις διατάξεις του άρθρου 87, του ν. 4957/2022(Α΄141) όπως ισχύει</w:t>
      </w:r>
      <w:r w:rsidR="005A49E3" w:rsidRPr="001D4CD6">
        <w:rPr>
          <w:rFonts w:ascii="Palatino Linotype" w:eastAsiaTheme="minorEastAsia" w:hAnsi="Palatino Linotype"/>
          <w:sz w:val="22"/>
          <w:szCs w:val="22"/>
          <w:lang w:eastAsia="en-US"/>
        </w:rPr>
        <w:t>.</w:t>
      </w:r>
    </w:p>
    <w:p w14:paraId="4A7DB0F6" w14:textId="77777777" w:rsidR="00937F05" w:rsidRPr="001D4CD6" w:rsidRDefault="00937F05" w:rsidP="00023B29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52FAB884" w14:textId="2106CE1B" w:rsidR="00937F05" w:rsidRPr="001D4CD6" w:rsidRDefault="00966CE9" w:rsidP="00966CE9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</w:rPr>
      </w:pPr>
      <w:r w:rsidRPr="001D4CD6">
        <w:rPr>
          <w:rFonts w:ascii="Palatino Linotype" w:eastAsiaTheme="minorEastAsia" w:hAnsi="Palatino Linotype"/>
          <w:highlight w:val="yellow"/>
        </w:rPr>
        <w:t xml:space="preserve">Σημείωση: </w:t>
      </w:r>
      <w:r w:rsidR="005A49E3" w:rsidRPr="001D4CD6">
        <w:rPr>
          <w:rFonts w:ascii="Palatino Linotype" w:eastAsiaTheme="minorEastAsia" w:hAnsi="Palatino Linotype"/>
          <w:highlight w:val="yellow"/>
        </w:rPr>
        <w:t>Η χρονική διάρκεια του Π.Μ.Σ δεν δύναται να είναι μικρότερη από πέντε (5) έτη</w:t>
      </w:r>
      <w:r w:rsidR="005041DE" w:rsidRPr="001D4CD6">
        <w:rPr>
          <w:rFonts w:ascii="Palatino Linotype" w:eastAsiaTheme="minorEastAsia" w:hAnsi="Palatino Linotype"/>
        </w:rPr>
        <w:t>.</w:t>
      </w:r>
    </w:p>
    <w:p w14:paraId="7785700C" w14:textId="77777777" w:rsidR="00446BBC" w:rsidRPr="001D4CD6" w:rsidRDefault="00446BBC" w:rsidP="0035238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5528833B" w14:textId="62AA2FB6" w:rsidR="0035238D" w:rsidRPr="001D4CD6" w:rsidRDefault="0035238D" w:rsidP="0035238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Άρθρο</w:t>
      </w:r>
      <w:r w:rsidR="00D401B4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11</w:t>
      </w:r>
      <w:r w:rsidR="005A49E3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</w:p>
    <w:p w14:paraId="0E3F467A" w14:textId="75E3D57E" w:rsidR="0035238D" w:rsidRPr="001D4CD6" w:rsidRDefault="005A49E3" w:rsidP="0035238D">
      <w:pPr>
        <w:autoSpaceDE w:val="0"/>
        <w:autoSpaceDN w:val="0"/>
        <w:adjustRightInd w:val="0"/>
        <w:spacing w:line="360" w:lineRule="auto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Πηγές Χρηματοδότησης -</w:t>
      </w:r>
      <w:r w:rsidR="0035238D" w:rsidRPr="001D4CD6">
        <w:rPr>
          <w:rFonts w:ascii="Palatino Linotype" w:eastAsiaTheme="minorEastAsia" w:hAnsi="Palatino Linotype"/>
          <w:sz w:val="22"/>
          <w:szCs w:val="22"/>
          <w:lang w:eastAsia="en-US"/>
        </w:rPr>
        <w:t>Τέλη φοίτησης</w:t>
      </w:r>
    </w:p>
    <w:p w14:paraId="40824C31" w14:textId="60D7BCAB" w:rsidR="005A49E3" w:rsidRPr="001D4CD6" w:rsidRDefault="005A49E3" w:rsidP="00023B29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Πηγές χρηματοδότησης του Π.Μ.Σ. είναι οι ακόλουθες :……………….</w:t>
      </w:r>
    </w:p>
    <w:p w14:paraId="2C7F7A35" w14:textId="77777777" w:rsidR="0035238D" w:rsidRPr="001D4CD6" w:rsidRDefault="0035238D" w:rsidP="00023B29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Για το σύνολο του προγράμματος τα τέλη φοίτησης ανέρχονται σε ….. ευρώ.</w:t>
      </w:r>
    </w:p>
    <w:p w14:paraId="3B266D46" w14:textId="77777777" w:rsidR="00890CDD" w:rsidRPr="001D4CD6" w:rsidRDefault="00890CDD" w:rsidP="00023B29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4C3ADDD6" w14:textId="35F543F7" w:rsidR="00890CDD" w:rsidRPr="001D4CD6" w:rsidRDefault="00890CDD" w:rsidP="00890CD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br/>
        <w:t xml:space="preserve">Άρθρο </w:t>
      </w:r>
      <w:r w:rsidR="00B749EA" w:rsidRPr="001D4CD6">
        <w:rPr>
          <w:rFonts w:ascii="Palatino Linotype" w:eastAsiaTheme="minorEastAsia" w:hAnsi="Palatino Linotype"/>
          <w:sz w:val="22"/>
          <w:szCs w:val="22"/>
          <w:lang w:eastAsia="en-US"/>
        </w:rPr>
        <w:t>1</w:t>
      </w:r>
      <w:r w:rsidR="00D401B4" w:rsidRPr="001D4CD6">
        <w:rPr>
          <w:rFonts w:ascii="Palatino Linotype" w:eastAsiaTheme="minorEastAsia" w:hAnsi="Palatino Linotype"/>
          <w:sz w:val="22"/>
          <w:szCs w:val="22"/>
          <w:lang w:eastAsia="en-US"/>
        </w:rPr>
        <w:t>2</w:t>
      </w:r>
      <w:r w:rsidR="00F45A4E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</w:p>
    <w:p w14:paraId="095D388E" w14:textId="4ABD5D10" w:rsidR="00890CDD" w:rsidRPr="001D4CD6" w:rsidRDefault="00890CDD" w:rsidP="00890CD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Τρόπος Οργάνωσης της Εκπαιδευτικής Διαδικασίας</w:t>
      </w:r>
    </w:p>
    <w:p w14:paraId="1F0AE0DE" w14:textId="77777777" w:rsidR="00890CDD" w:rsidRPr="001D4CD6" w:rsidRDefault="00890CDD" w:rsidP="00890CDD">
      <w:pPr>
        <w:autoSpaceDE w:val="0"/>
        <w:autoSpaceDN w:val="0"/>
        <w:adjustRightInd w:val="0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2F918258" w14:textId="3B3611BC" w:rsidR="00890CDD" w:rsidRPr="001D4CD6" w:rsidRDefault="00890CDD" w:rsidP="00B62FF1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i/>
          <w:sz w:val="22"/>
          <w:szCs w:val="22"/>
          <w:highlight w:val="yellow"/>
          <w:lang w:eastAsia="en-US"/>
        </w:rPr>
      </w:pPr>
      <w:r w:rsidRPr="001D4CD6">
        <w:rPr>
          <w:rFonts w:ascii="Palatino Linotype" w:eastAsiaTheme="minorEastAsia" w:hAnsi="Palatino Linotype"/>
          <w:i/>
          <w:sz w:val="22"/>
          <w:szCs w:val="22"/>
          <w:highlight w:val="yellow"/>
          <w:lang w:eastAsia="en-US"/>
        </w:rPr>
        <w:t>(Να αναφερθεί ο τρόπος οργάνωσης της εκπαιδευτικής διαδικασίας των Π.Μ.Σ., διά ζώσης ή με μεθόδους σύγχρονης εξ αποστάσεως εκπαίδευσης εν όλω ή εν μέρει</w:t>
      </w:r>
      <w:r w:rsidR="00537E93" w:rsidRPr="001D4CD6">
        <w:rPr>
          <w:rFonts w:ascii="Palatino Linotype" w:eastAsiaTheme="minorEastAsia" w:hAnsi="Palatino Linotype"/>
          <w:i/>
          <w:sz w:val="22"/>
          <w:szCs w:val="22"/>
          <w:highlight w:val="yellow"/>
          <w:lang w:eastAsia="en-US"/>
        </w:rPr>
        <w:t xml:space="preserve"> , κ.λ.π </w:t>
      </w:r>
      <w:commentRangeStart w:id="3"/>
      <w:r w:rsidRPr="001D4CD6">
        <w:rPr>
          <w:rFonts w:ascii="Palatino Linotype" w:eastAsiaTheme="minorEastAsia" w:hAnsi="Palatino Linotype"/>
          <w:i/>
          <w:sz w:val="22"/>
          <w:szCs w:val="22"/>
          <w:highlight w:val="yellow"/>
          <w:lang w:eastAsia="en-US"/>
        </w:rPr>
        <w:t xml:space="preserve">σύμφωνα  με την </w:t>
      </w:r>
      <w:r w:rsidR="00152B3A" w:rsidRPr="001D4CD6">
        <w:rPr>
          <w:rFonts w:ascii="Palatino Linotype" w:eastAsiaTheme="minorEastAsia" w:hAnsi="Palatino Linotype"/>
          <w:i/>
          <w:sz w:val="22"/>
          <w:szCs w:val="22"/>
          <w:highlight w:val="yellow"/>
          <w:lang w:eastAsia="en-US"/>
        </w:rPr>
        <w:t xml:space="preserve">αναλυτική </w:t>
      </w:r>
      <w:r w:rsidRPr="001D4CD6">
        <w:rPr>
          <w:rFonts w:ascii="Palatino Linotype" w:eastAsiaTheme="minorEastAsia" w:hAnsi="Palatino Linotype"/>
          <w:i/>
          <w:sz w:val="22"/>
          <w:szCs w:val="22"/>
          <w:highlight w:val="yellow"/>
          <w:lang w:eastAsia="en-US"/>
        </w:rPr>
        <w:t>έκθεση του άρθρου 88 του ν. 4957/2022)</w:t>
      </w:r>
      <w:r w:rsidR="00B62FF1" w:rsidRPr="001D4CD6">
        <w:rPr>
          <w:rFonts w:ascii="Palatino Linotype" w:eastAsiaTheme="minorEastAsia" w:hAnsi="Palatino Linotype"/>
          <w:i/>
          <w:sz w:val="22"/>
          <w:szCs w:val="22"/>
          <w:highlight w:val="yellow"/>
          <w:lang w:eastAsia="en-US"/>
        </w:rPr>
        <w:t>.</w:t>
      </w:r>
      <w:r w:rsidRPr="001D4CD6">
        <w:rPr>
          <w:rFonts w:ascii="Palatino Linotype" w:eastAsiaTheme="minorEastAsia" w:hAnsi="Palatino Linotype"/>
          <w:i/>
          <w:sz w:val="22"/>
          <w:szCs w:val="22"/>
          <w:highlight w:val="yellow"/>
          <w:lang w:eastAsia="en-US"/>
        </w:rPr>
        <w:t xml:space="preserve"> </w:t>
      </w:r>
      <w:commentRangeEnd w:id="3"/>
      <w:r w:rsidRPr="001D4CD6">
        <w:rPr>
          <w:rStyle w:val="ac"/>
          <w:i/>
          <w:highlight w:val="yellow"/>
        </w:rPr>
        <w:commentReference w:id="3"/>
      </w:r>
    </w:p>
    <w:p w14:paraId="2453372F" w14:textId="77777777" w:rsidR="00537E93" w:rsidRPr="001D4CD6" w:rsidRDefault="00537E93" w:rsidP="00B62FF1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i/>
          <w:sz w:val="22"/>
          <w:szCs w:val="22"/>
          <w:highlight w:val="yellow"/>
          <w:lang w:eastAsia="en-US"/>
        </w:rPr>
      </w:pPr>
    </w:p>
    <w:p w14:paraId="529FF630" w14:textId="3BFA8563" w:rsidR="00844CFA" w:rsidRDefault="001D4CD6" w:rsidP="00B62FF1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i/>
          <w:sz w:val="22"/>
          <w:szCs w:val="22"/>
          <w:lang w:eastAsia="en-US"/>
        </w:rPr>
      </w:pPr>
      <w:r>
        <w:rPr>
          <w:rFonts w:ascii="Palatino Linotype" w:eastAsiaTheme="minorEastAsia" w:hAnsi="Palatino Linotype"/>
          <w:i/>
          <w:sz w:val="22"/>
          <w:szCs w:val="22"/>
          <w:lang w:eastAsia="en-US"/>
        </w:rPr>
        <w:t>…………………..</w:t>
      </w:r>
    </w:p>
    <w:p w14:paraId="14DBF831" w14:textId="77777777" w:rsidR="001D4CD6" w:rsidRPr="001D4CD6" w:rsidRDefault="001D4CD6" w:rsidP="00B62FF1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i/>
          <w:sz w:val="22"/>
          <w:szCs w:val="22"/>
          <w:lang w:eastAsia="en-US"/>
        </w:rPr>
      </w:pPr>
    </w:p>
    <w:p w14:paraId="6DA51C39" w14:textId="1D3D3552" w:rsidR="00844CFA" w:rsidRPr="001D4CD6" w:rsidRDefault="00844CFA" w:rsidP="00844CFA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Άρθρο 1</w:t>
      </w:r>
      <w:r w:rsidR="00761476" w:rsidRPr="001D4CD6">
        <w:rPr>
          <w:rFonts w:ascii="Palatino Linotype" w:eastAsiaTheme="minorEastAsia" w:hAnsi="Palatino Linotype"/>
          <w:sz w:val="22"/>
          <w:szCs w:val="22"/>
          <w:lang w:eastAsia="en-US"/>
        </w:rPr>
        <w:t>3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</w:t>
      </w:r>
    </w:p>
    <w:p w14:paraId="54880178" w14:textId="77777777" w:rsidR="00844CFA" w:rsidRPr="001D4CD6" w:rsidRDefault="00844CFA" w:rsidP="00844CFA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Δικαιώματα και υποχρεώσεις φοιτητών </w:t>
      </w:r>
    </w:p>
    <w:p w14:paraId="11ED018C" w14:textId="443AB5C2" w:rsidR="00844CFA" w:rsidRPr="001D4CD6" w:rsidRDefault="00844CFA" w:rsidP="00844CFA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……………………………</w:t>
      </w:r>
    </w:p>
    <w:p w14:paraId="1B5BBB2E" w14:textId="77777777" w:rsidR="00844CFA" w:rsidRPr="001D4CD6" w:rsidRDefault="00844CFA" w:rsidP="00844CFA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4C6118F9" w14:textId="77777777" w:rsidR="00844CFA" w:rsidRPr="001D4CD6" w:rsidRDefault="00844CFA" w:rsidP="00844CFA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3EE45A20" w14:textId="1B813CCE" w:rsidR="00844CFA" w:rsidRPr="001D4CD6" w:rsidRDefault="00761476" w:rsidP="00844CFA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Άρθρο 14</w:t>
      </w:r>
      <w:r w:rsidR="00844CFA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(παρ. ιγ)</w:t>
      </w:r>
    </w:p>
    <w:p w14:paraId="723896B0" w14:textId="3B4DC54B" w:rsidR="00844CFA" w:rsidRPr="001D4CD6" w:rsidRDefault="00844CFA" w:rsidP="00844CFA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Υποτροφίες </w:t>
      </w:r>
    </w:p>
    <w:p w14:paraId="6D54592B" w14:textId="1C136CDB" w:rsidR="00844CFA" w:rsidRPr="001D4CD6" w:rsidRDefault="00844CFA" w:rsidP="00844CFA">
      <w:pPr>
        <w:autoSpaceDE w:val="0"/>
        <w:autoSpaceDN w:val="0"/>
        <w:adjustRightInd w:val="0"/>
        <w:ind w:left="2880"/>
        <w:jc w:val="both"/>
        <w:rPr>
          <w:rFonts w:ascii="Palatino Linotype" w:eastAsiaTheme="minorEastAsia" w:hAnsi="Palatino Linotype"/>
          <w:i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i/>
          <w:sz w:val="22"/>
          <w:szCs w:val="22"/>
          <w:lang w:eastAsia="en-US"/>
        </w:rPr>
        <w:t xml:space="preserve">     …………………………</w:t>
      </w:r>
    </w:p>
    <w:p w14:paraId="1503F5DF" w14:textId="77777777" w:rsidR="006260F7" w:rsidRPr="001D4CD6" w:rsidRDefault="006260F7" w:rsidP="00844CFA">
      <w:pPr>
        <w:autoSpaceDE w:val="0"/>
        <w:autoSpaceDN w:val="0"/>
        <w:adjustRightInd w:val="0"/>
        <w:ind w:left="2880"/>
        <w:jc w:val="both"/>
        <w:rPr>
          <w:rFonts w:ascii="Palatino Linotype" w:eastAsiaTheme="minorEastAsia" w:hAnsi="Palatino Linotype"/>
          <w:i/>
          <w:sz w:val="22"/>
          <w:szCs w:val="22"/>
          <w:lang w:eastAsia="en-US"/>
        </w:rPr>
      </w:pPr>
    </w:p>
    <w:p w14:paraId="31800C76" w14:textId="77777777" w:rsidR="002D6F70" w:rsidRPr="001D4CD6" w:rsidRDefault="002D6F70" w:rsidP="00B62FF1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i/>
          <w:sz w:val="22"/>
          <w:szCs w:val="22"/>
          <w:lang w:eastAsia="en-US"/>
        </w:rPr>
      </w:pPr>
    </w:p>
    <w:p w14:paraId="186AD01B" w14:textId="372D4DBD" w:rsidR="002D6F70" w:rsidRPr="001D4CD6" w:rsidRDefault="002D6F70" w:rsidP="002D6F7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Άρθρο </w:t>
      </w:r>
      <w:r w:rsidR="00761476" w:rsidRPr="001D4CD6">
        <w:rPr>
          <w:rFonts w:ascii="Palatino Linotype" w:eastAsiaTheme="minorEastAsia" w:hAnsi="Palatino Linotype"/>
          <w:sz w:val="22"/>
          <w:szCs w:val="22"/>
          <w:lang w:eastAsia="en-US"/>
        </w:rPr>
        <w:t>15</w:t>
      </w:r>
    </w:p>
    <w:p w14:paraId="53FC3285" w14:textId="77777777" w:rsidR="006260F7" w:rsidRPr="001D4CD6" w:rsidRDefault="006260F7" w:rsidP="002D6F7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0D2AEF3D" w14:textId="430714C9" w:rsidR="006260F7" w:rsidRPr="001D4CD6" w:rsidRDefault="005041DE" w:rsidP="002D6F7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val="en-US" w:eastAsia="en-US"/>
        </w:rPr>
        <w:t>M</w:t>
      </w: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ερική Φοίτηση</w:t>
      </w:r>
      <w:r w:rsidR="00AA04DA" w:rsidRPr="001D4CD6">
        <w:rPr>
          <w:rFonts w:ascii="Palatino Linotype" w:eastAsiaTheme="minorEastAsia" w:hAnsi="Palatino Linotype"/>
          <w:sz w:val="22"/>
          <w:szCs w:val="22"/>
          <w:lang w:eastAsia="en-US"/>
        </w:rPr>
        <w:t xml:space="preserve"> (παρ. ιε)</w:t>
      </w:r>
    </w:p>
    <w:p w14:paraId="43289F3F" w14:textId="77777777" w:rsidR="006260F7" w:rsidRPr="001D4CD6" w:rsidRDefault="006260F7" w:rsidP="002D6F7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0872148C" w14:textId="77777777" w:rsidR="006260F7" w:rsidRPr="001D4CD6" w:rsidRDefault="006260F7" w:rsidP="002D6F7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1B8AFE7A" w14:textId="05454188" w:rsidR="006260F7" w:rsidRPr="001D4CD6" w:rsidRDefault="005041DE" w:rsidP="002D6F7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……………………………</w:t>
      </w:r>
    </w:p>
    <w:p w14:paraId="4CEFA7D7" w14:textId="77777777" w:rsidR="005041DE" w:rsidRPr="001D4CD6" w:rsidRDefault="005041DE" w:rsidP="002D6F70">
      <w:pPr>
        <w:autoSpaceDE w:val="0"/>
        <w:autoSpaceDN w:val="0"/>
        <w:adjustRightInd w:val="0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54BE48FD" w14:textId="77777777" w:rsidR="002D6F70" w:rsidRPr="001D4CD6" w:rsidRDefault="002D6F70" w:rsidP="002D6F70">
      <w:pPr>
        <w:autoSpaceDE w:val="0"/>
        <w:autoSpaceDN w:val="0"/>
        <w:adjustRightInd w:val="0"/>
        <w:spacing w:line="360" w:lineRule="auto"/>
        <w:jc w:val="center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Ειδικές Διατάξεις</w:t>
      </w:r>
    </w:p>
    <w:p w14:paraId="2303000F" w14:textId="77777777" w:rsidR="002D6F70" w:rsidRPr="001D4CD6" w:rsidRDefault="002D6F70" w:rsidP="00023B29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1D4CD6">
        <w:rPr>
          <w:rFonts w:ascii="Palatino Linotype" w:eastAsiaTheme="minorEastAsia" w:hAnsi="Palatino Linotype"/>
          <w:sz w:val="22"/>
          <w:szCs w:val="22"/>
          <w:lang w:eastAsia="en-US"/>
        </w:rPr>
        <w:t>Όσα θέματα δεν ρυθμίζονται με την παρούσα απόφαση, ρυθμίζονται από τον Κανονισμό Μεταπτυχιακών Σπουδών καθώς και από τα αρμόδια όργανα, σύμφωνα με την κείμενη νομοθεσία.</w:t>
      </w:r>
    </w:p>
    <w:p w14:paraId="4525F360" w14:textId="77777777" w:rsidR="002D6F70" w:rsidRPr="00617A4E" w:rsidRDefault="002D6F70" w:rsidP="002D6F70">
      <w:pPr>
        <w:autoSpaceDE w:val="0"/>
        <w:autoSpaceDN w:val="0"/>
        <w:adjustRightInd w:val="0"/>
        <w:ind w:firstLine="72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5BF67EFE" w14:textId="77777777" w:rsidR="002D6F70" w:rsidRPr="00617A4E" w:rsidRDefault="002D6F70" w:rsidP="002D6F70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  <w:r w:rsidRPr="00617A4E">
        <w:rPr>
          <w:rFonts w:ascii="Palatino Linotype" w:eastAsiaTheme="minorEastAsia" w:hAnsi="Palatino Linotype"/>
          <w:sz w:val="22"/>
          <w:szCs w:val="22"/>
          <w:lang w:eastAsia="en-US"/>
        </w:rPr>
        <w:t>Η απόφαση αυτή να δημοσιευθεί στην Εφημερίδα της Κυβερνήσεως.</w:t>
      </w:r>
    </w:p>
    <w:p w14:paraId="1A72BD4D" w14:textId="77777777" w:rsidR="002D6F70" w:rsidRPr="00617A4E" w:rsidRDefault="002D6F70" w:rsidP="002D6F70">
      <w:pPr>
        <w:autoSpaceDE w:val="0"/>
        <w:autoSpaceDN w:val="0"/>
        <w:adjustRightInd w:val="0"/>
        <w:jc w:val="both"/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3ED50372" w14:textId="77777777" w:rsidR="002D6F70" w:rsidRPr="00617A4E" w:rsidRDefault="002D6F70" w:rsidP="002D6F70">
      <w:pPr>
        <w:rPr>
          <w:rFonts w:ascii="Palatino Linotype" w:eastAsiaTheme="minorEastAsia" w:hAnsi="Palatino Linotype"/>
          <w:sz w:val="22"/>
          <w:szCs w:val="22"/>
          <w:lang w:eastAsia="en-US"/>
        </w:rPr>
      </w:pPr>
    </w:p>
    <w:p w14:paraId="0CF20967" w14:textId="77777777" w:rsidR="00023B29" w:rsidRPr="00A64D15" w:rsidRDefault="00023B29" w:rsidP="00023B29">
      <w:pPr>
        <w:spacing w:after="240" w:line="276" w:lineRule="auto"/>
        <w:outlineLvl w:val="0"/>
      </w:pPr>
      <w:r w:rsidRPr="00446BBC">
        <w:t xml:space="preserve">                                                            </w:t>
      </w:r>
      <w:r w:rsidRPr="00A64D15">
        <w:t>Τόπος, Ημερομηνία</w:t>
      </w:r>
    </w:p>
    <w:p w14:paraId="3C5F77DB" w14:textId="77777777" w:rsidR="00023B29" w:rsidRPr="00A64D15" w:rsidRDefault="00023B29" w:rsidP="00023B29">
      <w:pPr>
        <w:spacing w:after="240" w:line="276" w:lineRule="auto"/>
        <w:jc w:val="center"/>
        <w:rPr>
          <w:bCs/>
        </w:rPr>
      </w:pPr>
      <w:r>
        <w:rPr>
          <w:bCs/>
          <w:lang w:val="en-US"/>
        </w:rPr>
        <w:t xml:space="preserve">           </w:t>
      </w:r>
      <w:r w:rsidRPr="00A64D15">
        <w:rPr>
          <w:bCs/>
        </w:rPr>
        <w:t>Ο ΠΡΥΤΑΝΗΣ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023B29" w:rsidRPr="00A64D15" w14:paraId="73CB1E81" w14:textId="77777777" w:rsidTr="00262B73">
        <w:tc>
          <w:tcPr>
            <w:tcW w:w="9180" w:type="dxa"/>
          </w:tcPr>
          <w:p w14:paraId="3585D251" w14:textId="77777777" w:rsidR="00023B29" w:rsidRPr="00A64D15" w:rsidRDefault="00023B29" w:rsidP="00262B73">
            <w:pPr>
              <w:spacing w:line="276" w:lineRule="auto"/>
              <w:jc w:val="center"/>
            </w:pPr>
            <w:r w:rsidRPr="00A64D15">
              <w:t>ΤΟΥ ΠΑΝΕΠΙΣΤΗΜΙΟΥ</w:t>
            </w:r>
          </w:p>
          <w:p w14:paraId="2972E644" w14:textId="47A50CD3" w:rsidR="00023B29" w:rsidRPr="00A64D15" w:rsidRDefault="00023B29" w:rsidP="004A6B07">
            <w:pPr>
              <w:spacing w:after="480" w:line="276" w:lineRule="auto"/>
            </w:pPr>
            <w:r w:rsidRPr="00446BBC">
              <w:t xml:space="preserve">                                                         </w:t>
            </w:r>
            <w:r w:rsidRPr="00A64D15">
              <w:t>ΠΕΛΟΠΟΝΝΗΣΟΥ</w:t>
            </w:r>
          </w:p>
          <w:p w14:paraId="37F87540" w14:textId="77777777" w:rsidR="00023B29" w:rsidRPr="00A64D15" w:rsidRDefault="00023B29" w:rsidP="00262B73">
            <w:pPr>
              <w:spacing w:line="276" w:lineRule="auto"/>
              <w:jc w:val="center"/>
            </w:pPr>
            <w:r w:rsidRPr="00A64D15">
              <w:t>ΚΑΘΗΓΗΤΗΣ</w:t>
            </w:r>
          </w:p>
          <w:p w14:paraId="51B6FB14" w14:textId="77777777" w:rsidR="00023B29" w:rsidRPr="00023B29" w:rsidRDefault="00023B29" w:rsidP="00262B73">
            <w:pPr>
              <w:spacing w:line="276" w:lineRule="auto"/>
              <w:jc w:val="center"/>
            </w:pPr>
            <w:r>
              <w:t>ΑΘΑΝΑΣΙΟΣ ΚΑΤΣΗΣ</w:t>
            </w:r>
          </w:p>
        </w:tc>
      </w:tr>
    </w:tbl>
    <w:p w14:paraId="525E3ED0" w14:textId="33AC758D" w:rsidR="008A557D" w:rsidRPr="00617A4E" w:rsidRDefault="008A557D" w:rsidP="004D1969">
      <w:pPr>
        <w:autoSpaceDE w:val="0"/>
        <w:autoSpaceDN w:val="0"/>
        <w:adjustRightInd w:val="0"/>
        <w:rPr>
          <w:rFonts w:ascii="Palatino Linotype" w:eastAsiaTheme="minorEastAsia" w:hAnsi="Palatino Linotype"/>
          <w:sz w:val="22"/>
          <w:szCs w:val="22"/>
        </w:rPr>
      </w:pPr>
    </w:p>
    <w:sectPr w:rsidR="008A557D" w:rsidRPr="00617A4E" w:rsidSect="0027794F">
      <w:headerReference w:type="default" r:id="rId10"/>
      <w:pgSz w:w="11906" w:h="16838"/>
      <w:pgMar w:top="426" w:right="1700" w:bottom="1440" w:left="156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ODIP_1" w:date="2024-03-29T08:35:00Z" w:initials="M">
    <w:p w14:paraId="37E8EC0B" w14:textId="77777777" w:rsidR="00B4676C" w:rsidRDefault="00E21E13" w:rsidP="00B4676C">
      <w:pPr>
        <w:pStyle w:val="ad"/>
      </w:pPr>
      <w:r>
        <w:rPr>
          <w:rStyle w:val="ac"/>
        </w:rPr>
        <w:annotationRef/>
      </w:r>
      <w:r w:rsidR="00B4676C">
        <w:t>Τ</w:t>
      </w:r>
      <w:r w:rsidR="00B4676C">
        <w:rPr>
          <w:lang w:val="en-US"/>
        </w:rPr>
        <w:t>o</w:t>
      </w:r>
      <w:r w:rsidR="00B4676C" w:rsidRPr="00814C10">
        <w:t xml:space="preserve"> </w:t>
      </w:r>
      <w:r w:rsidR="00B4676C">
        <w:t>προοίμιο (έχοντας υπόψη) της απόφασης ίδρυσης  θα συμπληρωθεί από το Τμήμα Σπουδών»</w:t>
      </w:r>
    </w:p>
  </w:comment>
  <w:comment w:id="2" w:author="VASILIKI FLOROU" w:date="2024-07-04T12:36:00Z" w:initials="M">
    <w:p w14:paraId="55B3187C" w14:textId="5862AC54" w:rsidR="00773761" w:rsidRDefault="00773761" w:rsidP="00773761">
      <w:pPr>
        <w:pStyle w:val="ad"/>
      </w:pPr>
      <w:r>
        <w:rPr>
          <w:rStyle w:val="ac"/>
        </w:rPr>
        <w:annotationRef/>
      </w:r>
      <w:r>
        <w:t xml:space="preserve">Οι σύντομες περιγραφές μαθημάτων θα παρατίθενται ως παράρτημα στο τέλος της απόφασης ίδρυσης.  </w:t>
      </w:r>
    </w:p>
  </w:comment>
  <w:comment w:id="3" w:author="UOP-USER" w:date="2023-08-03T15:55:00Z" w:initials="U">
    <w:p w14:paraId="3E5149F7" w14:textId="139BCB9E" w:rsidR="006260F7" w:rsidRPr="006260F7" w:rsidRDefault="00890CDD">
      <w:pPr>
        <w:pStyle w:val="ad"/>
      </w:pPr>
      <w:r>
        <w:rPr>
          <w:rStyle w:val="ac"/>
        </w:rPr>
        <w:annotationRef/>
      </w:r>
      <w:r w:rsidR="006260F7">
        <w:t>Στο</w:t>
      </w:r>
      <w:r w:rsidR="006260F7" w:rsidRPr="006260F7">
        <w:t xml:space="preserve"> </w:t>
      </w:r>
      <w:r w:rsidR="006260F7">
        <w:t>άρθρο περιγράφεται ο τρόπος οργάνωσης</w:t>
      </w:r>
      <w:r w:rsidR="00AA04DA" w:rsidRPr="00AA04DA">
        <w:rPr>
          <w:rFonts w:ascii="Palatino Linotype" w:eastAsiaTheme="minorEastAsia" w:hAnsi="Palatino Linotype"/>
          <w:i/>
          <w:sz w:val="22"/>
          <w:szCs w:val="22"/>
          <w:lang w:eastAsia="en-US"/>
        </w:rPr>
        <w:t xml:space="preserve"> </w:t>
      </w:r>
      <w:r w:rsidR="00AA04DA">
        <w:rPr>
          <w:rFonts w:ascii="Palatino Linotype" w:eastAsiaTheme="minorEastAsia" w:hAnsi="Palatino Linotype"/>
          <w:i/>
          <w:sz w:val="22"/>
          <w:szCs w:val="22"/>
          <w:lang w:eastAsia="en-US"/>
        </w:rPr>
        <w:t>της εκπαιδευτικής διαδικασίας του</w:t>
      </w:r>
      <w:r w:rsidR="00B63A2D">
        <w:rPr>
          <w:rFonts w:ascii="Palatino Linotype" w:eastAsiaTheme="minorEastAsia" w:hAnsi="Palatino Linotype"/>
          <w:i/>
          <w:sz w:val="22"/>
          <w:szCs w:val="22"/>
          <w:lang w:eastAsia="en-US"/>
        </w:rPr>
        <w:t xml:space="preserve"> Π.Μ.Σ.</w:t>
      </w:r>
      <w:r w:rsidR="006260F7">
        <w:t xml:space="preserve">  </w:t>
      </w:r>
    </w:p>
    <w:p w14:paraId="4863E821" w14:textId="77777777" w:rsidR="006260F7" w:rsidRDefault="006260F7">
      <w:pPr>
        <w:pStyle w:val="ad"/>
      </w:pPr>
    </w:p>
    <w:p w14:paraId="0E97080D" w14:textId="77777777" w:rsidR="00B63A2D" w:rsidRDefault="006260F7" w:rsidP="00C55322">
      <w:pPr>
        <w:pStyle w:val="ad"/>
      </w:pPr>
      <w:r>
        <w:t>Η</w:t>
      </w:r>
      <w:r w:rsidR="00890CDD">
        <w:t xml:space="preserve"> </w:t>
      </w:r>
      <w:r w:rsidR="00C55322">
        <w:t>αναλυτική έκθεση που θα συνοδεύει την απόφαση ίδρυσης  περιλαμβάνει στοιχεία που τεκμηριώνουν</w:t>
      </w:r>
      <w:r w:rsidR="00AA04DA">
        <w:t xml:space="preserve"> την ύπαρξη τεχ</w:t>
      </w:r>
      <w:r w:rsidR="00C55322">
        <w:t>νογνωσίας, ψηφιακού υλικού</w:t>
      </w:r>
      <w:r w:rsidR="00AA04DA">
        <w:t>,</w:t>
      </w:r>
      <w:r w:rsidR="00C55322">
        <w:t xml:space="preserve"> </w:t>
      </w:r>
      <w:r w:rsidR="00AA04DA">
        <w:t>τεχνογνωσία διδακτικού προσωπικού ,κ.λ.π.</w:t>
      </w:r>
      <w:r w:rsidR="00537E93">
        <w:t xml:space="preserve"> </w:t>
      </w:r>
      <w:r w:rsidR="00B63A2D">
        <w:t>,</w:t>
      </w:r>
    </w:p>
    <w:p w14:paraId="70418475" w14:textId="531CA008" w:rsidR="00C55322" w:rsidRDefault="00537E93" w:rsidP="00C55322">
      <w:pPr>
        <w:pStyle w:val="ad"/>
      </w:pPr>
      <w:r>
        <w:t>σύμφωνα με την παρ. 1 του άρθρου 88</w:t>
      </w:r>
      <w:r w:rsidR="00C55322">
        <w:t>,</w:t>
      </w:r>
      <w:r>
        <w:t xml:space="preserve"> </w:t>
      </w:r>
      <w:r w:rsidRPr="00B63A2D">
        <w:t>του ν. 4957/2022</w:t>
      </w:r>
      <w:r w:rsidR="00C55322" w:rsidRPr="00B63A2D">
        <w:t xml:space="preserve"> και την υπ. αρ. 18137/Ζ1/2023 (Β΄1073) Υ.Α. με θέμα: «Καθορισμός των προϋποθέσεων και της διαδικασίας οργάνωσης Προγραμμάτων Μεταπτυχιακών Σπουδών με μεθόδους εξ αποστάσεως Εκπαίδευσης στα Ανώτατα Εκπαιδευτικά Ιδρύματα (Α.Ε.Ι.)»</w:t>
      </w:r>
    </w:p>
    <w:p w14:paraId="2FCA1302" w14:textId="19B5CC01" w:rsidR="00AA04DA" w:rsidRDefault="00AA04DA">
      <w:pPr>
        <w:pStyle w:val="ad"/>
      </w:pPr>
    </w:p>
    <w:p w14:paraId="441532AB" w14:textId="77777777" w:rsidR="00AA04DA" w:rsidRDefault="00AA04DA">
      <w:pPr>
        <w:pStyle w:val="ad"/>
      </w:pPr>
    </w:p>
    <w:p w14:paraId="6D8591A2" w14:textId="2307E667" w:rsidR="00890CDD" w:rsidRDefault="00890CDD">
      <w:pPr>
        <w:pStyle w:val="ad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E8EC0B" w15:done="0"/>
  <w15:commentEx w15:paraId="55B3187C" w15:done="0"/>
  <w15:commentEx w15:paraId="6D8591A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ADBB038" w16cex:dateUtc="2024-07-04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7E8EC0B" w16cid:durableId="17229819"/>
  <w16cid:commentId w16cid:paraId="55B3187C" w16cid:durableId="5ADBB038"/>
  <w16cid:commentId w16cid:paraId="6D8591A2" w16cid:durableId="6AF81E3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A52CF" w14:textId="77777777" w:rsidR="00CC05D4" w:rsidRDefault="00CC05D4" w:rsidP="00D751F7">
      <w:r>
        <w:separator/>
      </w:r>
    </w:p>
  </w:endnote>
  <w:endnote w:type="continuationSeparator" w:id="0">
    <w:p w14:paraId="580A230D" w14:textId="77777777" w:rsidR="00CC05D4" w:rsidRDefault="00CC05D4" w:rsidP="00D7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89BEE" w14:textId="77777777" w:rsidR="00CC05D4" w:rsidRDefault="00CC05D4" w:rsidP="00D751F7">
      <w:r>
        <w:separator/>
      </w:r>
    </w:p>
  </w:footnote>
  <w:footnote w:type="continuationSeparator" w:id="0">
    <w:p w14:paraId="5A1256BF" w14:textId="77777777" w:rsidR="00CC05D4" w:rsidRDefault="00CC05D4" w:rsidP="00D75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CF2A3" w14:textId="77777777" w:rsidR="00B10FE0" w:rsidRDefault="00B10F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50B19"/>
    <w:multiLevelType w:val="multilevel"/>
    <w:tmpl w:val="E0D4B01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7B2A50"/>
    <w:multiLevelType w:val="hybridMultilevel"/>
    <w:tmpl w:val="1BF6278E"/>
    <w:lvl w:ilvl="0" w:tplc="308A9EB6">
      <w:start w:val="1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1B7EFF"/>
    <w:multiLevelType w:val="hybridMultilevel"/>
    <w:tmpl w:val="5B344238"/>
    <w:lvl w:ilvl="0" w:tplc="F0A8FEB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EE0A71"/>
    <w:multiLevelType w:val="hybridMultilevel"/>
    <w:tmpl w:val="2C18E62C"/>
    <w:lvl w:ilvl="0" w:tplc="256878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160F6"/>
    <w:multiLevelType w:val="hybridMultilevel"/>
    <w:tmpl w:val="EE4A52A0"/>
    <w:lvl w:ilvl="0" w:tplc="6EBEDE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E6DF4"/>
    <w:multiLevelType w:val="hybridMultilevel"/>
    <w:tmpl w:val="EE6066C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715E16"/>
    <w:multiLevelType w:val="hybridMultilevel"/>
    <w:tmpl w:val="9E14F02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3247E"/>
    <w:multiLevelType w:val="hybridMultilevel"/>
    <w:tmpl w:val="E1B45416"/>
    <w:lvl w:ilvl="0" w:tplc="5AD29112">
      <w:start w:val="1"/>
      <w:numFmt w:val="decimal"/>
      <w:lvlText w:val="%1."/>
      <w:lvlJc w:val="left"/>
      <w:pPr>
        <w:ind w:left="840" w:hanging="360"/>
      </w:pPr>
      <w:rPr>
        <w:rFonts w:ascii="Arial" w:eastAsia="Calibr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40E5AAB"/>
    <w:multiLevelType w:val="hybridMultilevel"/>
    <w:tmpl w:val="33048016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83CA7"/>
    <w:multiLevelType w:val="hybridMultilevel"/>
    <w:tmpl w:val="BBCAEC88"/>
    <w:lvl w:ilvl="0" w:tplc="18D8941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5D1C"/>
    <w:multiLevelType w:val="hybridMultilevel"/>
    <w:tmpl w:val="B1988F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47B06"/>
    <w:multiLevelType w:val="hybridMultilevel"/>
    <w:tmpl w:val="9CEC8548"/>
    <w:lvl w:ilvl="0" w:tplc="88D6F23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92A4BEB"/>
    <w:multiLevelType w:val="hybridMultilevel"/>
    <w:tmpl w:val="AE1C10E0"/>
    <w:lvl w:ilvl="0" w:tplc="B5004948">
      <w:start w:val="1"/>
      <w:numFmt w:val="decimal"/>
      <w:lvlText w:val="%1."/>
      <w:lvlJc w:val="left"/>
      <w:pPr>
        <w:ind w:left="3905" w:hanging="360"/>
      </w:pPr>
      <w:rPr>
        <w:rFonts w:ascii="Palatino Linotype" w:hAnsi="Palatino Linotype"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B46E1"/>
    <w:multiLevelType w:val="hybridMultilevel"/>
    <w:tmpl w:val="E1B45416"/>
    <w:lvl w:ilvl="0" w:tplc="5AD29112">
      <w:start w:val="1"/>
      <w:numFmt w:val="decimal"/>
      <w:lvlText w:val="%1."/>
      <w:lvlJc w:val="left"/>
      <w:pPr>
        <w:ind w:left="840" w:hanging="360"/>
      </w:pPr>
      <w:rPr>
        <w:rFonts w:ascii="Arial" w:eastAsia="Calibr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560" w:hanging="360"/>
      </w:pPr>
    </w:lvl>
    <w:lvl w:ilvl="2" w:tplc="0408001B" w:tentative="1">
      <w:start w:val="1"/>
      <w:numFmt w:val="lowerRoman"/>
      <w:lvlText w:val="%3."/>
      <w:lvlJc w:val="right"/>
      <w:pPr>
        <w:ind w:left="2280" w:hanging="180"/>
      </w:pPr>
    </w:lvl>
    <w:lvl w:ilvl="3" w:tplc="0408000F" w:tentative="1">
      <w:start w:val="1"/>
      <w:numFmt w:val="decimal"/>
      <w:lvlText w:val="%4."/>
      <w:lvlJc w:val="left"/>
      <w:pPr>
        <w:ind w:left="3000" w:hanging="360"/>
      </w:pPr>
    </w:lvl>
    <w:lvl w:ilvl="4" w:tplc="04080019" w:tentative="1">
      <w:start w:val="1"/>
      <w:numFmt w:val="lowerLetter"/>
      <w:lvlText w:val="%5."/>
      <w:lvlJc w:val="left"/>
      <w:pPr>
        <w:ind w:left="3720" w:hanging="360"/>
      </w:pPr>
    </w:lvl>
    <w:lvl w:ilvl="5" w:tplc="0408001B" w:tentative="1">
      <w:start w:val="1"/>
      <w:numFmt w:val="lowerRoman"/>
      <w:lvlText w:val="%6."/>
      <w:lvlJc w:val="right"/>
      <w:pPr>
        <w:ind w:left="4440" w:hanging="180"/>
      </w:pPr>
    </w:lvl>
    <w:lvl w:ilvl="6" w:tplc="0408000F" w:tentative="1">
      <w:start w:val="1"/>
      <w:numFmt w:val="decimal"/>
      <w:lvlText w:val="%7."/>
      <w:lvlJc w:val="left"/>
      <w:pPr>
        <w:ind w:left="5160" w:hanging="360"/>
      </w:pPr>
    </w:lvl>
    <w:lvl w:ilvl="7" w:tplc="04080019" w:tentative="1">
      <w:start w:val="1"/>
      <w:numFmt w:val="lowerLetter"/>
      <w:lvlText w:val="%8."/>
      <w:lvlJc w:val="left"/>
      <w:pPr>
        <w:ind w:left="5880" w:hanging="360"/>
      </w:pPr>
    </w:lvl>
    <w:lvl w:ilvl="8" w:tplc="040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6B835BDC"/>
    <w:multiLevelType w:val="hybridMultilevel"/>
    <w:tmpl w:val="FFFFFFFF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3F5127"/>
    <w:multiLevelType w:val="hybridMultilevel"/>
    <w:tmpl w:val="714CE66E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15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7"/>
  </w:num>
  <w:num w:numId="12">
    <w:abstractNumId w:val="12"/>
  </w:num>
  <w:num w:numId="13">
    <w:abstractNumId w:val="10"/>
  </w:num>
  <w:num w:numId="14">
    <w:abstractNumId w:val="11"/>
  </w:num>
  <w:num w:numId="15">
    <w:abstractNumId w:val="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DIP_1">
    <w15:presenceInfo w15:providerId="None" w15:userId="MODIP_1"/>
  </w15:person>
  <w15:person w15:author="VASILIKI FLOROU">
    <w15:presenceInfo w15:providerId="AD" w15:userId="S::vasiliki@office365.uop.gr::d726c263-8e46-4c71-b08f-08aa47fbed2c"/>
  </w15:person>
  <w15:person w15:author="UOP-USER">
    <w15:presenceInfo w15:providerId="None" w15:userId="UOP-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F7"/>
    <w:rsid w:val="000233BA"/>
    <w:rsid w:val="00023B29"/>
    <w:rsid w:val="000260E9"/>
    <w:rsid w:val="000273B4"/>
    <w:rsid w:val="00036BC4"/>
    <w:rsid w:val="00071115"/>
    <w:rsid w:val="000A50A9"/>
    <w:rsid w:val="000C4889"/>
    <w:rsid w:val="000F18BB"/>
    <w:rsid w:val="001067CF"/>
    <w:rsid w:val="00121862"/>
    <w:rsid w:val="0012509D"/>
    <w:rsid w:val="00140693"/>
    <w:rsid w:val="00152B3A"/>
    <w:rsid w:val="0018636D"/>
    <w:rsid w:val="001B7206"/>
    <w:rsid w:val="001D4CD6"/>
    <w:rsid w:val="00261A75"/>
    <w:rsid w:val="00270DC8"/>
    <w:rsid w:val="00275304"/>
    <w:rsid w:val="00275341"/>
    <w:rsid w:val="0027794F"/>
    <w:rsid w:val="002C36D5"/>
    <w:rsid w:val="002D23B1"/>
    <w:rsid w:val="002D6F70"/>
    <w:rsid w:val="00334284"/>
    <w:rsid w:val="00335D68"/>
    <w:rsid w:val="003377E4"/>
    <w:rsid w:val="003505C9"/>
    <w:rsid w:val="0035238D"/>
    <w:rsid w:val="003539D3"/>
    <w:rsid w:val="00364079"/>
    <w:rsid w:val="0037470B"/>
    <w:rsid w:val="003E1ACD"/>
    <w:rsid w:val="003E2FDE"/>
    <w:rsid w:val="00444B36"/>
    <w:rsid w:val="00446BBC"/>
    <w:rsid w:val="00482312"/>
    <w:rsid w:val="00493D16"/>
    <w:rsid w:val="004A6B07"/>
    <w:rsid w:val="004D1969"/>
    <w:rsid w:val="004D2300"/>
    <w:rsid w:val="004D547D"/>
    <w:rsid w:val="005041DE"/>
    <w:rsid w:val="00507A49"/>
    <w:rsid w:val="00537E93"/>
    <w:rsid w:val="00555240"/>
    <w:rsid w:val="005A246B"/>
    <w:rsid w:val="005A49E3"/>
    <w:rsid w:val="005C6D45"/>
    <w:rsid w:val="005F3104"/>
    <w:rsid w:val="006059E7"/>
    <w:rsid w:val="00617A4E"/>
    <w:rsid w:val="006260F7"/>
    <w:rsid w:val="00635931"/>
    <w:rsid w:val="00640731"/>
    <w:rsid w:val="00662286"/>
    <w:rsid w:val="00681C2B"/>
    <w:rsid w:val="00683789"/>
    <w:rsid w:val="00693AA8"/>
    <w:rsid w:val="006C6BD1"/>
    <w:rsid w:val="006E4F08"/>
    <w:rsid w:val="007410CD"/>
    <w:rsid w:val="007571B7"/>
    <w:rsid w:val="00761476"/>
    <w:rsid w:val="00773761"/>
    <w:rsid w:val="007A6847"/>
    <w:rsid w:val="00814C10"/>
    <w:rsid w:val="008406C7"/>
    <w:rsid w:val="00844CFA"/>
    <w:rsid w:val="00852525"/>
    <w:rsid w:val="00890CDD"/>
    <w:rsid w:val="008A238F"/>
    <w:rsid w:val="008A358E"/>
    <w:rsid w:val="008A557D"/>
    <w:rsid w:val="008C7E6B"/>
    <w:rsid w:val="008E2CDD"/>
    <w:rsid w:val="00937F05"/>
    <w:rsid w:val="00940309"/>
    <w:rsid w:val="00966CE9"/>
    <w:rsid w:val="009A4309"/>
    <w:rsid w:val="009A4A94"/>
    <w:rsid w:val="009A68B3"/>
    <w:rsid w:val="009B7E42"/>
    <w:rsid w:val="009D61C5"/>
    <w:rsid w:val="009E4F78"/>
    <w:rsid w:val="009F18E5"/>
    <w:rsid w:val="00A472CB"/>
    <w:rsid w:val="00A61974"/>
    <w:rsid w:val="00A742B5"/>
    <w:rsid w:val="00AA04DA"/>
    <w:rsid w:val="00AF7628"/>
    <w:rsid w:val="00B10FE0"/>
    <w:rsid w:val="00B2625C"/>
    <w:rsid w:val="00B4676C"/>
    <w:rsid w:val="00B62FF1"/>
    <w:rsid w:val="00B63A2D"/>
    <w:rsid w:val="00B749EA"/>
    <w:rsid w:val="00B76B7A"/>
    <w:rsid w:val="00BB7F62"/>
    <w:rsid w:val="00BD3C6A"/>
    <w:rsid w:val="00C31F5C"/>
    <w:rsid w:val="00C37CE6"/>
    <w:rsid w:val="00C5461F"/>
    <w:rsid w:val="00C54E7A"/>
    <w:rsid w:val="00C55322"/>
    <w:rsid w:val="00CB7083"/>
    <w:rsid w:val="00CC05D4"/>
    <w:rsid w:val="00D401B4"/>
    <w:rsid w:val="00D45DBF"/>
    <w:rsid w:val="00D61E3E"/>
    <w:rsid w:val="00D751F7"/>
    <w:rsid w:val="00D8614B"/>
    <w:rsid w:val="00DB5DF2"/>
    <w:rsid w:val="00DD4F09"/>
    <w:rsid w:val="00DF7410"/>
    <w:rsid w:val="00E05156"/>
    <w:rsid w:val="00E21E13"/>
    <w:rsid w:val="00E528D0"/>
    <w:rsid w:val="00E76BA6"/>
    <w:rsid w:val="00EA65A0"/>
    <w:rsid w:val="00EB25CC"/>
    <w:rsid w:val="00ED727E"/>
    <w:rsid w:val="00F03279"/>
    <w:rsid w:val="00F45A4E"/>
    <w:rsid w:val="00F51C77"/>
    <w:rsid w:val="00F761A6"/>
    <w:rsid w:val="00F9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7212"/>
  <w15:chartTrackingRefBased/>
  <w15:docId w15:val="{1FE0E66E-9B28-4F52-89F1-40BFFE82C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51F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D751F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D751F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D751F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2D6F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2D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F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7">
    <w:name w:val="Σώμα κειμένου_"/>
    <w:basedOn w:val="a0"/>
    <w:link w:val="2"/>
    <w:rsid w:val="009F18E5"/>
    <w:rPr>
      <w:rFonts w:ascii="Lucida Sans Unicode" w:eastAsia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">
    <w:name w:val="Σώμα κειμένου2"/>
    <w:basedOn w:val="a"/>
    <w:link w:val="a7"/>
    <w:rsid w:val="009F18E5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  <w:lang w:eastAsia="en-US"/>
    </w:rPr>
  </w:style>
  <w:style w:type="paragraph" w:styleId="a8">
    <w:name w:val="endnote text"/>
    <w:basedOn w:val="a"/>
    <w:link w:val="Char1"/>
    <w:uiPriority w:val="99"/>
    <w:semiHidden/>
    <w:unhideWhenUsed/>
    <w:rsid w:val="008C7E6B"/>
    <w:rPr>
      <w:sz w:val="20"/>
      <w:szCs w:val="20"/>
    </w:rPr>
  </w:style>
  <w:style w:type="character" w:customStyle="1" w:styleId="Char1">
    <w:name w:val="Κείμενο σημείωσης τέλους Char"/>
    <w:basedOn w:val="a0"/>
    <w:link w:val="a8"/>
    <w:uiPriority w:val="99"/>
    <w:semiHidden/>
    <w:rsid w:val="008C7E6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9">
    <w:name w:val="endnote reference"/>
    <w:basedOn w:val="a0"/>
    <w:uiPriority w:val="99"/>
    <w:semiHidden/>
    <w:unhideWhenUsed/>
    <w:rsid w:val="008C7E6B"/>
    <w:rPr>
      <w:vertAlign w:val="superscript"/>
    </w:rPr>
  </w:style>
  <w:style w:type="paragraph" w:styleId="aa">
    <w:name w:val="footnote text"/>
    <w:basedOn w:val="a"/>
    <w:link w:val="Char2"/>
    <w:uiPriority w:val="99"/>
    <w:semiHidden/>
    <w:unhideWhenUsed/>
    <w:rsid w:val="000F18BB"/>
    <w:rPr>
      <w:sz w:val="20"/>
      <w:szCs w:val="20"/>
    </w:rPr>
  </w:style>
  <w:style w:type="character" w:customStyle="1" w:styleId="Char2">
    <w:name w:val="Κείμενο υποσημείωσης Char"/>
    <w:basedOn w:val="a0"/>
    <w:link w:val="aa"/>
    <w:uiPriority w:val="99"/>
    <w:semiHidden/>
    <w:rsid w:val="000F18BB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b">
    <w:name w:val="footnote reference"/>
    <w:basedOn w:val="a0"/>
    <w:uiPriority w:val="99"/>
    <w:semiHidden/>
    <w:unhideWhenUsed/>
    <w:rsid w:val="000F18BB"/>
    <w:rPr>
      <w:vertAlign w:val="superscript"/>
    </w:rPr>
  </w:style>
  <w:style w:type="character" w:customStyle="1" w:styleId="1">
    <w:name w:val="Σώμα κειμένου1"/>
    <w:basedOn w:val="a7"/>
    <w:rsid w:val="00640731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l-GR" w:eastAsia="el-GR" w:bidi="el-GR"/>
    </w:rPr>
  </w:style>
  <w:style w:type="paragraph" w:customStyle="1" w:styleId="3">
    <w:name w:val="Σώμα κειμένου3"/>
    <w:basedOn w:val="a"/>
    <w:rsid w:val="00640731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color w:val="000000"/>
      <w:sz w:val="18"/>
      <w:szCs w:val="18"/>
      <w:lang w:bidi="el-GR"/>
    </w:rPr>
  </w:style>
  <w:style w:type="character" w:styleId="ac">
    <w:name w:val="annotation reference"/>
    <w:basedOn w:val="a0"/>
    <w:uiPriority w:val="99"/>
    <w:semiHidden/>
    <w:unhideWhenUsed/>
    <w:rsid w:val="00121862"/>
    <w:rPr>
      <w:sz w:val="16"/>
      <w:szCs w:val="16"/>
    </w:rPr>
  </w:style>
  <w:style w:type="paragraph" w:styleId="ad">
    <w:name w:val="annotation text"/>
    <w:basedOn w:val="a"/>
    <w:link w:val="Char3"/>
    <w:uiPriority w:val="99"/>
    <w:unhideWhenUsed/>
    <w:rsid w:val="00121862"/>
    <w:rPr>
      <w:sz w:val="20"/>
      <w:szCs w:val="20"/>
    </w:rPr>
  </w:style>
  <w:style w:type="character" w:customStyle="1" w:styleId="Char3">
    <w:name w:val="Κείμενο σχολίου Char"/>
    <w:basedOn w:val="a0"/>
    <w:link w:val="ad"/>
    <w:uiPriority w:val="99"/>
    <w:rsid w:val="00121862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121862"/>
    <w:rPr>
      <w:b/>
      <w:bCs/>
    </w:rPr>
  </w:style>
  <w:style w:type="character" w:customStyle="1" w:styleId="Char4">
    <w:name w:val="Θέμα σχολίου Char"/>
    <w:basedOn w:val="Char3"/>
    <w:link w:val="ae"/>
    <w:uiPriority w:val="99"/>
    <w:semiHidden/>
    <w:rsid w:val="00121862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f">
    <w:name w:val="Balloon Text"/>
    <w:basedOn w:val="a"/>
    <w:link w:val="Char5"/>
    <w:uiPriority w:val="99"/>
    <w:semiHidden/>
    <w:unhideWhenUsed/>
    <w:rsid w:val="0012186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f"/>
    <w:uiPriority w:val="99"/>
    <w:semiHidden/>
    <w:rsid w:val="00121862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42F07-1F5A-4EEB-94DB-AD28674F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1256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Χρίστος Γρόζος</dc:creator>
  <cp:keywords/>
  <dc:description/>
  <cp:lastModifiedBy>MODIP_1</cp:lastModifiedBy>
  <cp:revision>7</cp:revision>
  <cp:lastPrinted>2024-03-29T07:57:00Z</cp:lastPrinted>
  <dcterms:created xsi:type="dcterms:W3CDTF">2024-06-06T10:48:00Z</dcterms:created>
  <dcterms:modified xsi:type="dcterms:W3CDTF">2024-11-17T07:37:00Z</dcterms:modified>
</cp:coreProperties>
</file>