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21"/>
        <w:tblW w:w="9345" w:type="dxa"/>
        <w:tblLayout w:type="fixed"/>
        <w:tblLook w:val="01E0" w:firstRow="1" w:lastRow="1" w:firstColumn="1" w:lastColumn="1" w:noHBand="0" w:noVBand="0"/>
      </w:tblPr>
      <w:tblGrid>
        <w:gridCol w:w="561"/>
        <w:gridCol w:w="1139"/>
        <w:gridCol w:w="7645"/>
      </w:tblGrid>
      <w:tr w:rsidR="00173CBE" w:rsidTr="00173CBE">
        <w:trPr>
          <w:trHeight w:val="1810"/>
        </w:trPr>
        <w:tc>
          <w:tcPr>
            <w:tcW w:w="1701" w:type="dxa"/>
            <w:gridSpan w:val="2"/>
            <w:hideMark/>
          </w:tcPr>
          <w:p w:rsidR="00173CBE" w:rsidRPr="009113CA" w:rsidRDefault="00173CBE">
            <w:pPr>
              <w:spacing w:before="60" w:after="60" w:line="360" w:lineRule="auto"/>
              <w:jc w:val="center"/>
              <w:rPr>
                <w:rFonts w:cs="Tahoma"/>
                <w:color w:val="auto"/>
              </w:rPr>
            </w:pPr>
            <w:bookmarkStart w:id="0" w:name="_GoBack"/>
            <w:bookmarkEnd w:id="0"/>
            <w:r w:rsidRPr="009113CA">
              <w:rPr>
                <w:rFonts w:ascii="Cambria" w:hAnsi="Cambria" w:cs="Tahoma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933450" cy="838200"/>
                  <wp:effectExtent l="19050" t="0" r="0" b="0"/>
                  <wp:docPr id="1" name="Εικόνα 10" descr="PEL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PEL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  <w:vAlign w:val="center"/>
            <w:hideMark/>
          </w:tcPr>
          <w:p w:rsidR="00173CBE" w:rsidRPr="009113CA" w:rsidRDefault="00173CBE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color w:val="auto"/>
                <w:sz w:val="22"/>
                <w:szCs w:val="22"/>
              </w:rPr>
              <w:t xml:space="preserve">                    </w:t>
            </w: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>ΠΑΝΕΠΙΣΤΗΜΙΟ ΠΕΛΟΠΟΝΝΗΣΟΥ</w:t>
            </w:r>
          </w:p>
          <w:p w:rsidR="00173CBE" w:rsidRPr="009113CA" w:rsidRDefault="00173CBE">
            <w:pPr>
              <w:spacing w:before="60" w:after="60" w:line="360" w:lineRule="auto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   ΣΧΟΛΗ ΟΙΚΟΝΟΜΙΑΣ ΔΙΟΙΚΗΣΗΣ &amp; ΠΛΗΡΟΦΟΡΙΚΗΣ</w:t>
            </w:r>
          </w:p>
          <w:p w:rsidR="00173CBE" w:rsidRPr="009113CA" w:rsidRDefault="00173CBE">
            <w:pPr>
              <w:spacing w:before="60" w:after="60" w:line="360" w:lineRule="auto"/>
              <w:rPr>
                <w:rFonts w:cs="Tahoma"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 xml:space="preserve">                   ΤΜΗΜΑ ΟΙΚΟΝΟΜΙΚΩΝ ΕΠΙΣΤΗΜΩΝ</w:t>
            </w:r>
          </w:p>
        </w:tc>
      </w:tr>
      <w:tr w:rsidR="00173CBE" w:rsidTr="00173CBE">
        <w:trPr>
          <w:gridBefore w:val="1"/>
          <w:wBefore w:w="561" w:type="dxa"/>
          <w:trHeight w:val="1301"/>
        </w:trPr>
        <w:tc>
          <w:tcPr>
            <w:tcW w:w="8789" w:type="dxa"/>
            <w:gridSpan w:val="2"/>
            <w:hideMark/>
          </w:tcPr>
          <w:p w:rsidR="00173CBE" w:rsidRPr="009113CA" w:rsidRDefault="00173CBE">
            <w:pPr>
              <w:spacing w:before="60" w:after="60" w:line="360" w:lineRule="auto"/>
              <w:jc w:val="center"/>
              <w:rPr>
                <w:rFonts w:cs="Tahoma"/>
                <w:b/>
                <w:color w:val="auto"/>
              </w:rPr>
            </w:pPr>
            <w:r w:rsidRPr="009113CA">
              <w:rPr>
                <w:rFonts w:cs="Tahoma"/>
                <w:b/>
                <w:color w:val="auto"/>
                <w:sz w:val="22"/>
                <w:szCs w:val="22"/>
              </w:rPr>
              <w:t>Πρόγραμμα Μεταπτυχιακών Σπουδών στην Οργάνωση και Διοίκηση Δημοσίων Υπηρεσιών, Δημοσίων Οργανισμών και Επιχειρήσεων</w:t>
            </w:r>
          </w:p>
          <w:p w:rsidR="00173CBE" w:rsidRDefault="003262E0" w:rsidP="00F02349">
            <w:pPr>
              <w:spacing w:before="60" w:after="60" w:line="360" w:lineRule="auto"/>
              <w:jc w:val="center"/>
              <w:rPr>
                <w:rFonts w:cs="Tahoma"/>
                <w:b/>
                <w:color w:val="0066FF"/>
              </w:rPr>
            </w:pPr>
            <w:hyperlink r:id="rId6" w:history="1"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https</w:t>
              </w:r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://</w:t>
              </w:r>
              <w:proofErr w:type="spellStart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mapm</w:t>
              </w:r>
              <w:proofErr w:type="spellEnd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uop</w:t>
              </w:r>
              <w:proofErr w:type="spellEnd"/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</w:rPr>
                <w:t>.</w:t>
              </w:r>
              <w:r w:rsidR="00F02349" w:rsidRPr="008C470C">
                <w:rPr>
                  <w:rStyle w:val="-"/>
                  <w:rFonts w:asciiTheme="minorHAnsi" w:hAnsiTheme="minorHAnsi" w:cs="Calibri-Bold"/>
                  <w:b/>
                  <w:bCs/>
                  <w:sz w:val="22"/>
                  <w:szCs w:val="22"/>
                  <w:lang w:val="en-US"/>
                </w:rPr>
                <w:t>gr</w:t>
              </w:r>
            </w:hyperlink>
            <w:r w:rsidR="00173CBE">
              <w:rPr>
                <w:rFonts w:ascii="Calibri-Bold" w:hAnsi="Calibri-Bold" w:cs="Calibri-Bold"/>
                <w:b/>
                <w:bCs/>
                <w:color w:val="0066FF"/>
                <w:sz w:val="22"/>
                <w:szCs w:val="22"/>
              </w:rPr>
              <w:t xml:space="preserve"> </w:t>
            </w:r>
          </w:p>
        </w:tc>
      </w:tr>
    </w:tbl>
    <w:p w:rsidR="00173CBE" w:rsidRDefault="00173CBE" w:rsidP="00173CBE">
      <w:pPr>
        <w:spacing w:before="60" w:after="60" w:line="360" w:lineRule="auto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>Πρόσκληση Εκδήλωσης Ενδιαφέροντος</w:t>
      </w:r>
    </w:p>
    <w:p w:rsidR="00173CBE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Το Πρόγραμμα Μεταπτυχιακών Σπουδών στην «Οργάνωση και Διοίκηση Δημοσίων Υπηρεσιών, Οργανισμών και Επιχειρήσεων» του Τμήματος Οικονομικών Επιστημών του Πανεπιστημίου Πελοποννήσου προκηρύσσει για το ακαδημαϊκό έτος 201</w:t>
      </w:r>
      <w:r w:rsidR="00D56F2A" w:rsidRPr="00D56F2A">
        <w:rPr>
          <w:color w:val="auto"/>
          <w:sz w:val="22"/>
          <w:szCs w:val="22"/>
        </w:rPr>
        <w:t>9-2020</w:t>
      </w:r>
      <w:r w:rsidR="0007524F">
        <w:rPr>
          <w:color w:val="auto"/>
          <w:sz w:val="22"/>
          <w:szCs w:val="22"/>
        </w:rPr>
        <w:t xml:space="preserve"> εξήντα (60</w:t>
      </w:r>
      <w:r>
        <w:rPr>
          <w:color w:val="auto"/>
          <w:sz w:val="22"/>
          <w:szCs w:val="22"/>
        </w:rPr>
        <w:t xml:space="preserve">) θέσεις μεταπτυχιακών φοιτητών.  Το Πρόγραμμα απονέμει Μεταπτυχιακό Δίπλωμα Ειδίκευσης </w:t>
      </w:r>
      <w:r>
        <w:rPr>
          <w:rFonts w:cs="Arial"/>
          <w:color w:val="auto"/>
          <w:sz w:val="22"/>
          <w:szCs w:val="22"/>
        </w:rPr>
        <w:t xml:space="preserve">(Μ.Δ.Ε.) </w:t>
      </w:r>
      <w:r>
        <w:rPr>
          <w:color w:val="auto"/>
          <w:sz w:val="22"/>
          <w:szCs w:val="22"/>
        </w:rPr>
        <w:t>στην «Οργάνωση και Διοίκηση Δημοσίων Υπηρεσιών, Δημοσίων Οργανισμών και Επιχειρήσεων» (</w:t>
      </w:r>
      <w:proofErr w:type="spellStart"/>
      <w:r>
        <w:rPr>
          <w:color w:val="auto"/>
          <w:sz w:val="22"/>
          <w:szCs w:val="22"/>
        </w:rPr>
        <w:t>Master</w:t>
      </w:r>
      <w:proofErr w:type="spellEnd"/>
      <w:r>
        <w:rPr>
          <w:color w:val="auto"/>
          <w:sz w:val="22"/>
          <w:szCs w:val="22"/>
        </w:rPr>
        <w:t xml:space="preserve"> in </w:t>
      </w:r>
      <w:proofErr w:type="spellStart"/>
      <w:r>
        <w:rPr>
          <w:color w:val="auto"/>
          <w:sz w:val="22"/>
          <w:szCs w:val="22"/>
        </w:rPr>
        <w:t>Public</w:t>
      </w:r>
      <w:proofErr w:type="spellEnd"/>
      <w:r>
        <w:rPr>
          <w:color w:val="auto"/>
          <w:sz w:val="22"/>
          <w:szCs w:val="22"/>
        </w:rPr>
        <w:t xml:space="preserve"> </w:t>
      </w:r>
      <w:proofErr w:type="spellStart"/>
      <w:r>
        <w:rPr>
          <w:color w:val="auto"/>
          <w:sz w:val="22"/>
          <w:szCs w:val="22"/>
        </w:rPr>
        <w:t>Management</w:t>
      </w:r>
      <w:proofErr w:type="spellEnd"/>
      <w:r>
        <w:rPr>
          <w:color w:val="auto"/>
          <w:sz w:val="22"/>
          <w:szCs w:val="22"/>
        </w:rPr>
        <w:t xml:space="preserve">). Η ελάχιστη χρονική διάρκεια για την απονομή του τίτλου ορίζεται σε τρία (3) εξάμηνα και απαιτείται η παρακολούθηση και επιτυχής εξέταση σε επτά (7) υποχρεωτικά μαθήματα  και ένα (1) επιλογής κατά τη διάρκεια δύο διδακτικών εξαμήνων, καθώς και η εκπόνηση διπλωματικής εργασίας που πραγματοποιείται κατά τους τελευταίους έξι μήνες του προγράμματος. </w:t>
      </w:r>
      <w:r w:rsidR="0078146A">
        <w:rPr>
          <w:color w:val="auto"/>
          <w:sz w:val="22"/>
          <w:szCs w:val="22"/>
        </w:rPr>
        <w:t>Μέρος των μαθημάτων</w:t>
      </w:r>
      <w:r>
        <w:rPr>
          <w:color w:val="auto"/>
          <w:sz w:val="22"/>
          <w:szCs w:val="22"/>
        </w:rPr>
        <w:t xml:space="preserve"> προγραμματίζεται να πραγματοποιούνται και από απόσταση και σε πραγματικό χρόνο για τους φοιτητές που η κατοικία τους βρίσκεται σε μεγάλη απόσταση από την έδρα του ΠΜΣ (εκτός Τρίπολης),  διαρκούν τουλάχιστον δέκα τρεις (13) εβδομάδες και διδάσκονται </w:t>
      </w:r>
      <w:r w:rsidRPr="004E0C7D">
        <w:rPr>
          <w:color w:val="auto"/>
          <w:sz w:val="22"/>
          <w:szCs w:val="22"/>
        </w:rPr>
        <w:t>Δευτέρα και Τρίτη</w:t>
      </w:r>
      <w:r>
        <w:rPr>
          <w:color w:val="auto"/>
          <w:sz w:val="22"/>
          <w:szCs w:val="22"/>
        </w:rPr>
        <w:t xml:space="preserve">. </w:t>
      </w:r>
      <w:r w:rsidR="005B4C3D" w:rsidRPr="005B4C3D">
        <w:rPr>
          <w:color w:val="auto"/>
          <w:sz w:val="22"/>
          <w:szCs w:val="22"/>
        </w:rPr>
        <w:t xml:space="preserve"> </w:t>
      </w:r>
      <w:r w:rsidR="005B4C3D">
        <w:rPr>
          <w:color w:val="auto"/>
          <w:sz w:val="22"/>
          <w:szCs w:val="22"/>
        </w:rPr>
        <w:t>Με το πέρας των σπουδών και μετά από απόφαση της Συντονιστικής Επιτροπής του ΠΜΣ για τις προϋποθέσεις και τα κριτήρια, υπάρχει η δυνατότητα απονομής υποτροφιών.</w:t>
      </w:r>
      <w:r>
        <w:rPr>
          <w:color w:val="auto"/>
          <w:sz w:val="22"/>
          <w:szCs w:val="22"/>
        </w:rPr>
        <w:t xml:space="preserve"> </w:t>
      </w:r>
    </w:p>
    <w:p w:rsidR="00173CBE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Η γλώσσα διδασκαλίας των μαθημάτων είναι η Ελληνική και η Αγγλική.</w:t>
      </w:r>
    </w:p>
    <w:p w:rsidR="00173CBE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Στο Πρόγραμμα Μεταπτυχιακών Σπουδών γίνονται δεκτοί ως υποψήφιοι πτυχιούχοι Τμημάτων Οικονομικής Κατεύθυνσης, Θετικών Επιστημών και λοιπών Τμημάτων Α.Ε.Ι. (Πανεπιστήμια ή Τεχνολογικά Ιδρύματα) της ημεδαπής ή αναγνωρισμένων ομοταγών ιδρυμάτων της αλλοδαπής.</w:t>
      </w:r>
    </w:p>
    <w:p w:rsidR="00173CBE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Τα απαραίτητα δικαιολογητικά που θα πρέπει να καταθέσουν οι υποψήφιοι είναι:</w:t>
      </w:r>
    </w:p>
    <w:p w:rsidR="00173CBE" w:rsidRDefault="00173CBE" w:rsidP="00F02349">
      <w:pPr>
        <w:numPr>
          <w:ilvl w:val="0"/>
          <w:numId w:val="1"/>
        </w:num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Υπογεγραμμένη αίτηση υποψηφιότητας  </w:t>
      </w:r>
      <w:hyperlink r:id="rId7" w:history="1">
        <w:r w:rsidR="00F02349" w:rsidRPr="00F02349">
          <w:rPr>
            <w:rStyle w:val="-"/>
            <w:sz w:val="22"/>
            <w:szCs w:val="22"/>
          </w:rPr>
          <w:t>https://mapm.uop.gr/wp-content/uploads/2013/08/2013_14_aitisi_mapm.doc</w:t>
        </w:r>
      </w:hyperlink>
    </w:p>
    <w:p w:rsidR="00173CBE" w:rsidRDefault="00173CBE" w:rsidP="00173CBE">
      <w:pPr>
        <w:numPr>
          <w:ilvl w:val="0"/>
          <w:numId w:val="1"/>
        </w:numPr>
        <w:tabs>
          <w:tab w:val="num" w:pos="0"/>
        </w:tabs>
        <w:spacing w:before="60" w:after="60" w:line="360" w:lineRule="auto"/>
        <w:ind w:left="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Αναλυτικό βιογραφικό σημείωμα</w:t>
      </w:r>
    </w:p>
    <w:p w:rsidR="00173CBE" w:rsidRDefault="00173CBE" w:rsidP="00173CBE">
      <w:pPr>
        <w:numPr>
          <w:ilvl w:val="0"/>
          <w:numId w:val="1"/>
        </w:numPr>
        <w:tabs>
          <w:tab w:val="num" w:pos="0"/>
        </w:tabs>
        <w:spacing w:before="60" w:after="60" w:line="360" w:lineRule="auto"/>
        <w:ind w:left="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Αντίγραφα προπτυχιακών τίτλων σπουδών. Οι κάτοχοι προπτυχιακών τίτλων σπουδών της αλλοδαπής οφείλουν να προσκομίσουν την αναγνώριση τίτλου τους από το Δ.Ο.Α.Τ.Α.Π. </w:t>
      </w:r>
    </w:p>
    <w:p w:rsidR="00173CBE" w:rsidRDefault="00173CBE" w:rsidP="00173CBE">
      <w:pPr>
        <w:numPr>
          <w:ilvl w:val="0"/>
          <w:numId w:val="1"/>
        </w:numPr>
        <w:tabs>
          <w:tab w:val="num" w:pos="0"/>
        </w:tabs>
        <w:spacing w:before="60" w:after="60" w:line="360" w:lineRule="auto"/>
        <w:ind w:left="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Αντίγραφα μεταπτυχιακών τίτλων σπουδών. Οι κάτοχοι μεταπτυχιακών τίτλων σπουδών της αλλοδαπής οφείλουν να προσκομίσουν την αναγνώριση τίτλου τους από το Δ.Ο.Α.Τ.Α.Π. (εάν υπάρχουν)</w:t>
      </w:r>
    </w:p>
    <w:p w:rsidR="00173CBE" w:rsidRDefault="00173CBE" w:rsidP="00173CBE">
      <w:pPr>
        <w:numPr>
          <w:ilvl w:val="0"/>
          <w:numId w:val="1"/>
        </w:numPr>
        <w:tabs>
          <w:tab w:val="num" w:pos="0"/>
        </w:tabs>
        <w:spacing w:before="60" w:after="60" w:line="360" w:lineRule="auto"/>
        <w:ind w:left="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Πιστοποιητικό αναλυτικής βαθμολογίας</w:t>
      </w:r>
    </w:p>
    <w:p w:rsidR="00173CBE" w:rsidRDefault="00173CBE" w:rsidP="00173CBE">
      <w:pPr>
        <w:numPr>
          <w:ilvl w:val="0"/>
          <w:numId w:val="1"/>
        </w:numPr>
        <w:tabs>
          <w:tab w:val="num" w:pos="0"/>
        </w:tabs>
        <w:spacing w:before="60" w:after="60" w:line="360" w:lineRule="auto"/>
        <w:ind w:left="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Φωτοτυπία δύο όψεων, της αστυνομικής ταυτότητας του υποψηφίου</w:t>
      </w:r>
    </w:p>
    <w:p w:rsidR="00173CBE" w:rsidRDefault="00173CBE" w:rsidP="00173CBE">
      <w:pPr>
        <w:numPr>
          <w:ilvl w:val="0"/>
          <w:numId w:val="1"/>
        </w:numPr>
        <w:tabs>
          <w:tab w:val="num" w:pos="0"/>
        </w:tabs>
        <w:spacing w:before="60" w:after="60" w:line="360" w:lineRule="auto"/>
        <w:ind w:left="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Δύο (2) φωτογραφίες</w:t>
      </w:r>
    </w:p>
    <w:p w:rsidR="00173CBE" w:rsidRDefault="00173CBE" w:rsidP="00F02349">
      <w:pPr>
        <w:numPr>
          <w:ilvl w:val="0"/>
          <w:numId w:val="1"/>
        </w:numPr>
        <w:spacing w:before="60" w:after="60" w:line="36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Δύο (2) συστατικές επιστολές </w:t>
      </w:r>
      <w:hyperlink r:id="rId8" w:history="1">
        <w:r w:rsidR="00F02349" w:rsidRPr="00F02349">
          <w:rPr>
            <w:rStyle w:val="-"/>
            <w:sz w:val="22"/>
            <w:szCs w:val="22"/>
          </w:rPr>
          <w:t>https://mapm.uop.gr/wp-content/uploads/2013/08/mapm_systatikh_epistolh.doc</w:t>
        </w:r>
      </w:hyperlink>
    </w:p>
    <w:p w:rsidR="00173CBE" w:rsidRDefault="00173CBE" w:rsidP="00173CBE">
      <w:pPr>
        <w:numPr>
          <w:ilvl w:val="0"/>
          <w:numId w:val="1"/>
        </w:numPr>
        <w:tabs>
          <w:tab w:val="num" w:pos="0"/>
        </w:tabs>
        <w:spacing w:before="60" w:after="60" w:line="360" w:lineRule="auto"/>
        <w:ind w:left="0" w:firstLine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Αποδεικτικά γνώσης της αγγλικής γλώσσας. </w:t>
      </w:r>
    </w:p>
    <w:p w:rsidR="00173CBE" w:rsidRDefault="00173CBE" w:rsidP="00173CBE">
      <w:pPr>
        <w:spacing w:before="60" w:after="60" w:line="360" w:lineRule="auto"/>
        <w:ind w:firstLine="7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Η Επιτροπή Αξιολόγησης αποτελείται από μέλη Δ.Ε.Π. του Τμήματος Οικονομικών Επιστημών, βαθμολογεί τον</w:t>
      </w:r>
      <w:r w:rsidR="00F3405E" w:rsidRPr="004E0C7D">
        <w:rPr>
          <w:color w:val="auto"/>
          <w:sz w:val="22"/>
          <w:szCs w:val="22"/>
        </w:rPr>
        <w:t>/την</w:t>
      </w:r>
      <w:r>
        <w:rPr>
          <w:color w:val="auto"/>
          <w:sz w:val="22"/>
          <w:szCs w:val="22"/>
        </w:rPr>
        <w:t xml:space="preserve"> κάθε υποψήφιο</w:t>
      </w:r>
      <w:r w:rsidR="00F3405E" w:rsidRPr="004E0C7D">
        <w:rPr>
          <w:color w:val="auto"/>
          <w:sz w:val="22"/>
          <w:szCs w:val="22"/>
        </w:rPr>
        <w:t>/α</w:t>
      </w:r>
      <w:r>
        <w:rPr>
          <w:color w:val="auto"/>
          <w:sz w:val="22"/>
          <w:szCs w:val="22"/>
        </w:rPr>
        <w:t xml:space="preserve"> με βάση συγκεκριμένο αλγόριθμο </w:t>
      </w:r>
      <w:r>
        <w:rPr>
          <w:rFonts w:ascii="Calibri" w:hAnsi="Calibri" w:cs="Calibri"/>
          <w:color w:val="000000"/>
          <w:sz w:val="22"/>
          <w:szCs w:val="22"/>
        </w:rPr>
        <w:t>(</w:t>
      </w:r>
      <w:hyperlink r:id="rId9" w:history="1">
        <w:r w:rsidR="00F02349" w:rsidRPr="00F02349">
          <w:rPr>
            <w:rStyle w:val="-"/>
            <w:rFonts w:ascii="Calibri" w:hAnsi="Calibri" w:cs="Calibri"/>
            <w:sz w:val="22"/>
            <w:szCs w:val="22"/>
          </w:rPr>
          <w:t>https://mapm.uop.gr/diadikasia-epilogis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) </w:t>
      </w:r>
      <w:r>
        <w:rPr>
          <w:color w:val="auto"/>
          <w:sz w:val="22"/>
          <w:szCs w:val="22"/>
        </w:rPr>
        <w:t xml:space="preserve">και </w:t>
      </w:r>
      <w:r w:rsidR="00D56F2A">
        <w:rPr>
          <w:color w:val="auto"/>
          <w:sz w:val="22"/>
          <w:szCs w:val="22"/>
        </w:rPr>
        <w:t>τον</w:t>
      </w:r>
      <w:r w:rsidR="00F3405E">
        <w:rPr>
          <w:color w:val="auto"/>
          <w:sz w:val="22"/>
          <w:szCs w:val="22"/>
        </w:rPr>
        <w:t>/</w:t>
      </w:r>
      <w:r w:rsidR="00F3405E" w:rsidRPr="004E0C7D">
        <w:rPr>
          <w:color w:val="auto"/>
          <w:sz w:val="22"/>
          <w:szCs w:val="22"/>
        </w:rPr>
        <w:t>την</w:t>
      </w:r>
      <w:r w:rsidR="00D56F2A">
        <w:rPr>
          <w:color w:val="auto"/>
          <w:sz w:val="22"/>
          <w:szCs w:val="22"/>
        </w:rPr>
        <w:t xml:space="preserve"> καλεί για συνέντευξη </w:t>
      </w:r>
      <w:r w:rsidR="00D56F2A" w:rsidRPr="004E0C7D">
        <w:rPr>
          <w:color w:val="auto"/>
          <w:sz w:val="22"/>
          <w:szCs w:val="22"/>
        </w:rPr>
        <w:t>(Σεπτέμβριο</w:t>
      </w:r>
      <w:r w:rsidRPr="004E0C7D">
        <w:rPr>
          <w:color w:val="auto"/>
          <w:sz w:val="22"/>
          <w:szCs w:val="22"/>
        </w:rPr>
        <w:t>)</w:t>
      </w:r>
      <w:r>
        <w:rPr>
          <w:color w:val="auto"/>
          <w:sz w:val="22"/>
          <w:szCs w:val="22"/>
        </w:rPr>
        <w:t xml:space="preserve"> ώστε να σχηματίσει πληρέστερη και ολοκληρωμένη άποψη.</w:t>
      </w:r>
    </w:p>
    <w:p w:rsidR="00173CBE" w:rsidRDefault="00173CBE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Calibri"/>
          <w:sz w:val="22"/>
          <w:szCs w:val="22"/>
        </w:rPr>
      </w:pPr>
      <w:r>
        <w:rPr>
          <w:rFonts w:ascii="Bookman Old Style" w:hAnsi="Bookman Old Style" w:cs="Times New Roman"/>
          <w:color w:val="auto"/>
          <w:sz w:val="22"/>
          <w:szCs w:val="22"/>
        </w:rPr>
        <w:t xml:space="preserve">Για την παρακολούθηση του Προγράμματος Μεταπτυχιακών Σπουδών προβλέπεται η καταβολή διδάκτρων, ύψους </w:t>
      </w:r>
      <w:r w:rsidR="0078146A">
        <w:rPr>
          <w:rFonts w:ascii="Bookman Old Style" w:hAnsi="Bookman Old Style" w:cs="Times New Roman"/>
          <w:color w:val="auto"/>
          <w:sz w:val="22"/>
          <w:szCs w:val="22"/>
        </w:rPr>
        <w:t>3.100 €</w:t>
      </w:r>
      <w:r>
        <w:rPr>
          <w:rFonts w:ascii="Bookman Old Style" w:hAnsi="Bookman Old Style" w:cs="Times New Roman"/>
          <w:color w:val="auto"/>
          <w:sz w:val="22"/>
          <w:szCs w:val="22"/>
        </w:rPr>
        <w:t xml:space="preserve">. Οι αιτήσεις των υποψηφίων θα γίνονται δεκτές από τη Γραμματεία του Προγράμματος Μεταπτυχιακών Σπουδών </w:t>
      </w:r>
      <w:r>
        <w:rPr>
          <w:rFonts w:ascii="Bookman Old Style" w:hAnsi="Bookman Old Style" w:cs="Calibri"/>
          <w:sz w:val="22"/>
          <w:szCs w:val="22"/>
        </w:rPr>
        <w:t xml:space="preserve">(Γραμματεία Π.Μ.Σ. στην «Οργάνωση και Διοίκηση Δημοσίων Υπηρεσιών, Οργανισμών και Επιχειρήσεων» του Τμήματος Οικονομικών Επιστημών, Θέση </w:t>
      </w:r>
      <w:proofErr w:type="spellStart"/>
      <w:r>
        <w:rPr>
          <w:rFonts w:ascii="Bookman Old Style" w:hAnsi="Bookman Old Style" w:cs="Calibri"/>
          <w:sz w:val="22"/>
          <w:szCs w:val="22"/>
        </w:rPr>
        <w:t>Σέχι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, πρώην τέταρτο πεδίο βολής, Τρίπολη, Τ.Κ. 22100, τηλ.2710230128, </w:t>
      </w:r>
      <w:proofErr w:type="spellStart"/>
      <w:r>
        <w:rPr>
          <w:rFonts w:ascii="Bookman Old Style" w:hAnsi="Bookman Old Style" w:cs="Calibri"/>
          <w:sz w:val="22"/>
          <w:szCs w:val="22"/>
        </w:rPr>
        <w:t>fax</w:t>
      </w:r>
      <w:proofErr w:type="spellEnd"/>
      <w:r>
        <w:rPr>
          <w:rFonts w:ascii="Bookman Old Style" w:hAnsi="Bookman Old Style" w:cs="Calibri"/>
          <w:sz w:val="22"/>
          <w:szCs w:val="22"/>
        </w:rPr>
        <w:t>: 2710230139, e-</w:t>
      </w:r>
      <w:proofErr w:type="spellStart"/>
      <w:r>
        <w:rPr>
          <w:rFonts w:ascii="Bookman Old Style" w:hAnsi="Bookman Old Style" w:cs="Calibri"/>
          <w:sz w:val="22"/>
          <w:szCs w:val="22"/>
        </w:rPr>
        <w:t>mail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: </w:t>
      </w:r>
      <w:proofErr w:type="spellStart"/>
      <w:r w:rsidR="005B4C3D" w:rsidRPr="005B4C3D">
        <w:rPr>
          <w:rFonts w:ascii="Bookman Old Style" w:hAnsi="Bookman Old Style" w:cs="Calibri"/>
          <w:color w:val="auto"/>
          <w:sz w:val="22"/>
          <w:szCs w:val="22"/>
          <w:lang w:val="en-US"/>
        </w:rPr>
        <w:t>dpsihog</w:t>
      </w:r>
      <w:proofErr w:type="spellEnd"/>
      <w:r w:rsidRPr="005B4C3D">
        <w:rPr>
          <w:rFonts w:ascii="Bookman Old Style" w:hAnsi="Bookman Old Style" w:cs="Calibri"/>
          <w:color w:val="auto"/>
          <w:sz w:val="22"/>
          <w:szCs w:val="22"/>
        </w:rPr>
        <w:t>@uop.gr</w:t>
      </w:r>
      <w:r>
        <w:rPr>
          <w:rFonts w:ascii="Bookman Old Style" w:hAnsi="Bookman Old Style" w:cs="Calibri"/>
          <w:color w:val="0066FF"/>
          <w:sz w:val="22"/>
          <w:szCs w:val="22"/>
        </w:rPr>
        <w:t xml:space="preserve">) </w:t>
      </w:r>
      <w:r>
        <w:rPr>
          <w:rFonts w:ascii="Bookman Old Style" w:hAnsi="Bookman Old Style" w:cs="Calibri"/>
          <w:sz w:val="22"/>
          <w:szCs w:val="22"/>
        </w:rPr>
        <w:t xml:space="preserve">μέχρι τις </w:t>
      </w:r>
      <w:r w:rsidR="005B4C3D" w:rsidRPr="004E0C7D">
        <w:rPr>
          <w:rFonts w:ascii="Bookman Old Style" w:hAnsi="Bookman Old Style" w:cs="Calibri"/>
          <w:b/>
          <w:sz w:val="22"/>
          <w:szCs w:val="22"/>
        </w:rPr>
        <w:t>2</w:t>
      </w:r>
      <w:r w:rsidR="00D56F2A" w:rsidRPr="004E0C7D">
        <w:rPr>
          <w:rFonts w:ascii="Bookman Old Style" w:hAnsi="Bookman Old Style" w:cs="Calibri"/>
          <w:b/>
          <w:sz w:val="22"/>
          <w:szCs w:val="22"/>
        </w:rPr>
        <w:t>6 Ιουλίου</w:t>
      </w:r>
      <w:r w:rsidRPr="004E0C7D">
        <w:rPr>
          <w:rFonts w:ascii="Bookman Old Style" w:hAnsi="Bookman Old Style" w:cs="Calibri-Bold"/>
          <w:b/>
          <w:bCs/>
          <w:sz w:val="22"/>
          <w:szCs w:val="22"/>
        </w:rPr>
        <w:t xml:space="preserve"> 201</w:t>
      </w:r>
      <w:r w:rsidR="00D56F2A" w:rsidRPr="004E0C7D">
        <w:rPr>
          <w:rFonts w:ascii="Bookman Old Style" w:hAnsi="Bookman Old Style" w:cs="Calibri-Bold"/>
          <w:b/>
          <w:bCs/>
          <w:sz w:val="22"/>
          <w:szCs w:val="22"/>
        </w:rPr>
        <w:t>9</w:t>
      </w:r>
      <w:r>
        <w:rPr>
          <w:rFonts w:ascii="Bookman Old Style" w:hAnsi="Bookman Old Style" w:cs="Calibri-Bold"/>
          <w:b/>
          <w:bCs/>
          <w:sz w:val="22"/>
          <w:szCs w:val="22"/>
        </w:rPr>
        <w:t xml:space="preserve"> </w:t>
      </w:r>
      <w:r>
        <w:rPr>
          <w:rFonts w:ascii="Bookman Old Style" w:hAnsi="Bookman Old Style" w:cs="Calibri"/>
          <w:sz w:val="22"/>
          <w:szCs w:val="22"/>
        </w:rPr>
        <w:t xml:space="preserve">(σφραγίδα ταχυδρομείου) υπόψη </w:t>
      </w:r>
      <w:proofErr w:type="spellStart"/>
      <w:r>
        <w:rPr>
          <w:rFonts w:ascii="Bookman Old Style" w:hAnsi="Bookman Old Style" w:cs="Calibri"/>
          <w:sz w:val="22"/>
          <w:szCs w:val="22"/>
        </w:rPr>
        <w:t>κας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Calibri"/>
          <w:sz w:val="22"/>
          <w:szCs w:val="22"/>
        </w:rPr>
        <w:t>Ψυχογυιού</w:t>
      </w:r>
      <w:proofErr w:type="spellEnd"/>
      <w:r>
        <w:rPr>
          <w:rFonts w:ascii="Bookman Old Style" w:hAnsi="Bookman Old Style" w:cs="Calibri"/>
          <w:sz w:val="22"/>
          <w:szCs w:val="22"/>
        </w:rPr>
        <w:t xml:space="preserve"> Δήμητρας.</w:t>
      </w:r>
    </w:p>
    <w:p w:rsidR="00173CBE" w:rsidRDefault="00173CBE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Times New Roman"/>
          <w:color w:val="auto"/>
          <w:sz w:val="22"/>
          <w:szCs w:val="22"/>
        </w:rPr>
      </w:pPr>
      <w:r>
        <w:rPr>
          <w:rFonts w:ascii="Bookman Old Style" w:hAnsi="Bookman Old Style" w:cs="Times New Roman"/>
          <w:color w:val="auto"/>
          <w:sz w:val="22"/>
          <w:szCs w:val="22"/>
        </w:rPr>
        <w:t>Γίνονται δεκτοί και υποψήφιοι που δεν έχουν ακόμη ολοκληρώσει τις σπουδές τους, αλλά προβλέπεται να έχουν ανακηρυχθεί πτυχιούχοι μέχρι την έναρξη του Προγράμματος τον Οκτώβριο 201</w:t>
      </w:r>
      <w:r w:rsidR="00D56F2A">
        <w:rPr>
          <w:rFonts w:ascii="Bookman Old Style" w:hAnsi="Bookman Old Style" w:cs="Times New Roman"/>
          <w:color w:val="auto"/>
          <w:sz w:val="22"/>
          <w:szCs w:val="22"/>
        </w:rPr>
        <w:t>9</w:t>
      </w:r>
      <w:r>
        <w:rPr>
          <w:rFonts w:ascii="Bookman Old Style" w:hAnsi="Bookman Old Style" w:cs="Times New Roman"/>
          <w:color w:val="auto"/>
          <w:sz w:val="22"/>
          <w:szCs w:val="22"/>
        </w:rPr>
        <w:t>. Σε αυτήν την περίπτωση οφείλουν να προσκομίσουν εγκαίρως τα απαραίτητα δικαιολογητικά.</w:t>
      </w:r>
    </w:p>
    <w:p w:rsidR="00173CBE" w:rsidRDefault="00173CBE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Times New Roman"/>
          <w:color w:val="auto"/>
          <w:sz w:val="22"/>
          <w:szCs w:val="22"/>
        </w:rPr>
      </w:pPr>
    </w:p>
    <w:tbl>
      <w:tblPr>
        <w:tblpPr w:leftFromText="180" w:rightFromText="180" w:vertAnchor="text" w:tblpXSpec="center" w:tblpY="75"/>
        <w:tblW w:w="4364" w:type="pct"/>
        <w:tblLook w:val="01E0" w:firstRow="1" w:lastRow="1" w:firstColumn="1" w:lastColumn="1" w:noHBand="0" w:noVBand="0"/>
      </w:tblPr>
      <w:tblGrid>
        <w:gridCol w:w="7438"/>
      </w:tblGrid>
      <w:tr w:rsidR="00173CBE" w:rsidTr="00173CBE">
        <w:trPr>
          <w:trHeight w:val="651"/>
        </w:trPr>
        <w:tc>
          <w:tcPr>
            <w:tcW w:w="5000" w:type="pct"/>
            <w:vAlign w:val="center"/>
          </w:tcPr>
          <w:p w:rsidR="00173CBE" w:rsidRDefault="00173CBE">
            <w:pPr>
              <w:pStyle w:val="Web"/>
              <w:spacing w:before="0" w:beforeAutospacing="0" w:after="60" w:afterAutospacing="0" w:line="360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173CBE" w:rsidRDefault="00173CBE">
            <w:pPr>
              <w:pStyle w:val="Web"/>
              <w:spacing w:line="360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lastRenderedPageBreak/>
              <w:t xml:space="preserve">                  Ο Διευ</w:t>
            </w:r>
            <w:r w:rsidR="00F3405E"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θυντής του ΠΜΣ στην «Οργάνωση κ</w:t>
            </w: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αι Διοίκηση Δημόσιων Υπηρεσιών, Δημόσιων Οργανισμών και Επιχειρήσεων»</w:t>
            </w:r>
          </w:p>
        </w:tc>
      </w:tr>
      <w:tr w:rsidR="00173CBE" w:rsidTr="00173CBE">
        <w:trPr>
          <w:trHeight w:val="988"/>
        </w:trPr>
        <w:tc>
          <w:tcPr>
            <w:tcW w:w="5000" w:type="pct"/>
            <w:vAlign w:val="center"/>
          </w:tcPr>
          <w:p w:rsidR="00173CBE" w:rsidRDefault="00173CBE">
            <w:pPr>
              <w:pStyle w:val="Web"/>
              <w:spacing w:before="0" w:beforeAutospacing="0" w:after="60" w:afterAutospacing="0" w:line="360" w:lineRule="auto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173CBE" w:rsidRDefault="00173CBE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</w:p>
          <w:p w:rsidR="00173CBE" w:rsidRDefault="00173CBE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>Καθηγητής</w:t>
            </w:r>
          </w:p>
          <w:p w:rsidR="00173CBE" w:rsidRDefault="00173CBE">
            <w:pPr>
              <w:pStyle w:val="Web"/>
              <w:spacing w:before="0" w:beforeAutospacing="0" w:after="60" w:afterAutospacing="0" w:line="360" w:lineRule="auto"/>
              <w:jc w:val="center"/>
              <w:rPr>
                <w:rFonts w:ascii="Bookman Old Style" w:hAnsi="Bookman Old Style" w:cs="Times New Roman"/>
                <w:color w:val="auto"/>
                <w:sz w:val="22"/>
                <w:szCs w:val="22"/>
              </w:rPr>
            </w:pPr>
            <w:r>
              <w:rPr>
                <w:rFonts w:ascii="Bookman Old Style" w:hAnsi="Bookman Old Style" w:cs="Times New Roman"/>
                <w:color w:val="auto"/>
                <w:sz w:val="22"/>
                <w:szCs w:val="22"/>
              </w:rPr>
              <w:t xml:space="preserve">Παναγιώτης Λιαργκόβας </w:t>
            </w:r>
          </w:p>
        </w:tc>
      </w:tr>
    </w:tbl>
    <w:p w:rsidR="00173CBE" w:rsidRDefault="00173CBE" w:rsidP="00173CBE">
      <w:pPr>
        <w:pStyle w:val="Web"/>
        <w:spacing w:before="0" w:beforeAutospacing="0" w:after="60" w:afterAutospacing="0" w:line="360" w:lineRule="auto"/>
        <w:ind w:firstLine="720"/>
        <w:jc w:val="both"/>
        <w:rPr>
          <w:rFonts w:ascii="Bookman Old Style" w:hAnsi="Bookman Old Style" w:cs="Times New Roman"/>
          <w:color w:val="auto"/>
          <w:sz w:val="22"/>
          <w:szCs w:val="22"/>
        </w:rPr>
      </w:pPr>
    </w:p>
    <w:p w:rsidR="00173CBE" w:rsidRDefault="00173CBE" w:rsidP="00173CBE">
      <w:pPr>
        <w:spacing w:before="60" w:after="60" w:line="360" w:lineRule="auto"/>
        <w:jc w:val="both"/>
        <w:rPr>
          <w:color w:val="auto"/>
          <w:sz w:val="20"/>
          <w:szCs w:val="20"/>
        </w:rPr>
      </w:pPr>
    </w:p>
    <w:p w:rsidR="002A1288" w:rsidRDefault="002A1288"/>
    <w:sectPr w:rsidR="002A1288" w:rsidSect="002A12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12C9"/>
    <w:multiLevelType w:val="hybridMultilevel"/>
    <w:tmpl w:val="A7F299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BE"/>
    <w:rsid w:val="0003100E"/>
    <w:rsid w:val="0007524F"/>
    <w:rsid w:val="00173CBE"/>
    <w:rsid w:val="002A1288"/>
    <w:rsid w:val="002F3FBA"/>
    <w:rsid w:val="003262E0"/>
    <w:rsid w:val="004E0C7D"/>
    <w:rsid w:val="005B4C3D"/>
    <w:rsid w:val="0063247C"/>
    <w:rsid w:val="0078146A"/>
    <w:rsid w:val="009113CA"/>
    <w:rsid w:val="00BF6B89"/>
    <w:rsid w:val="00C849AC"/>
    <w:rsid w:val="00D56F2A"/>
    <w:rsid w:val="00DB1E7C"/>
    <w:rsid w:val="00E2708B"/>
    <w:rsid w:val="00F02349"/>
    <w:rsid w:val="00F3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8C35C8-538D-4977-B508-BAAE0C5E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BE"/>
    <w:pPr>
      <w:spacing w:after="0" w:line="240" w:lineRule="auto"/>
    </w:pPr>
    <w:rPr>
      <w:rFonts w:ascii="Bookman Old Style" w:eastAsia="Times New Roman" w:hAnsi="Bookman Old Style" w:cs="Times New Roman"/>
      <w:color w:val="333399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173CBE"/>
    <w:rPr>
      <w:color w:val="0000FF"/>
      <w:u w:val="single"/>
    </w:rPr>
  </w:style>
  <w:style w:type="paragraph" w:styleId="Web">
    <w:name w:val="Normal (Web)"/>
    <w:basedOn w:val="a"/>
    <w:unhideWhenUsed/>
    <w:rsid w:val="00173CBE"/>
    <w:pPr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3">
    <w:name w:val="Balloon Text"/>
    <w:basedOn w:val="a"/>
    <w:link w:val="Char"/>
    <w:uiPriority w:val="99"/>
    <w:semiHidden/>
    <w:unhideWhenUsed/>
    <w:rsid w:val="00173CB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3CBE"/>
    <w:rPr>
      <w:rFonts w:ascii="Tahoma" w:eastAsia="Times New Roman" w:hAnsi="Tahoma" w:cs="Tahoma"/>
      <w:color w:val="333399"/>
      <w:sz w:val="16"/>
      <w:szCs w:val="16"/>
      <w:lang w:eastAsia="el-GR"/>
    </w:rPr>
  </w:style>
  <w:style w:type="character" w:styleId="-0">
    <w:name w:val="FollowedHyperlink"/>
    <w:basedOn w:val="a0"/>
    <w:uiPriority w:val="99"/>
    <w:semiHidden/>
    <w:unhideWhenUsed/>
    <w:rsid w:val="005B4C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7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m.uop.gr/wp-content/uploads/2013/08/mapm_systatikh_epistolh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pm.uop.gr/wp-content/uploads/2013/08/2013_14_aitisi_mapm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m.uop.g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m.uop.gr/diadikasia-epilogi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user</cp:lastModifiedBy>
  <cp:revision>2</cp:revision>
  <dcterms:created xsi:type="dcterms:W3CDTF">2019-06-07T08:39:00Z</dcterms:created>
  <dcterms:modified xsi:type="dcterms:W3CDTF">2019-06-07T08:39:00Z</dcterms:modified>
</cp:coreProperties>
</file>